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0" w:rightFromText="180" w:vertAnchor="page" w:horzAnchor="margin" w:tblpY="1613"/>
        <w:tblW w:w="9209" w:type="dxa"/>
        <w:tblLook w:val="04A0" w:firstRow="1" w:lastRow="0" w:firstColumn="1" w:lastColumn="0" w:noHBand="0" w:noVBand="1"/>
      </w:tblPr>
      <w:tblGrid>
        <w:gridCol w:w="9209"/>
      </w:tblGrid>
      <w:tr w:rsidR="007C2AA0" w:rsidRPr="000F5C2F" w14:paraId="5E7A9C14" w14:textId="77777777" w:rsidTr="001D1C9E">
        <w:trPr>
          <w:trHeight w:val="700"/>
        </w:trPr>
        <w:tc>
          <w:tcPr>
            <w:tcW w:w="9209" w:type="dxa"/>
            <w:tcBorders>
              <w:top w:val="single" w:sz="4" w:space="0" w:color="auto"/>
              <w:left w:val="single" w:sz="4" w:space="0" w:color="auto"/>
              <w:bottom w:val="single" w:sz="4" w:space="0" w:color="auto"/>
              <w:right w:val="single" w:sz="4" w:space="0" w:color="auto"/>
            </w:tcBorders>
          </w:tcPr>
          <w:p w14:paraId="03241723" w14:textId="77777777" w:rsidR="001D1C9E" w:rsidRPr="000F5C2F" w:rsidRDefault="005B08EE">
            <w:pPr>
              <w:jc w:val="both"/>
              <w:rPr>
                <w:rFonts w:ascii="Arial" w:hAnsi="Arial" w:cs="Arial"/>
                <w:b/>
                <w:sz w:val="24"/>
                <w:szCs w:val="24"/>
              </w:rPr>
            </w:pPr>
            <w:r w:rsidRPr="000F5C2F">
              <w:rPr>
                <w:rFonts w:ascii="Arial" w:hAnsi="Arial" w:cs="Arial"/>
                <w:b/>
                <w:sz w:val="24"/>
                <w:szCs w:val="24"/>
              </w:rPr>
              <w:t>Procurement Title</w:t>
            </w:r>
          </w:p>
          <w:p w14:paraId="1A984686" w14:textId="77777777" w:rsidR="001D1C9E" w:rsidRPr="000F5C2F" w:rsidRDefault="005B08EE">
            <w:pPr>
              <w:jc w:val="both"/>
              <w:rPr>
                <w:rFonts w:ascii="Arial" w:hAnsi="Arial" w:cs="Arial"/>
                <w:sz w:val="24"/>
                <w:szCs w:val="24"/>
              </w:rPr>
            </w:pPr>
            <w:r w:rsidRPr="000F5C2F">
              <w:rPr>
                <w:rFonts w:ascii="Arial" w:hAnsi="Arial" w:cs="Arial"/>
                <w:sz w:val="24"/>
                <w:szCs w:val="24"/>
              </w:rPr>
              <w:t>Living Well at Home (Pseudo Dynamic Purchasing System)</w:t>
            </w:r>
          </w:p>
          <w:p w14:paraId="5ED64DFC" w14:textId="77777777" w:rsidR="001D1C9E" w:rsidRPr="000F5C2F" w:rsidRDefault="001D1C9E">
            <w:pPr>
              <w:jc w:val="both"/>
              <w:rPr>
                <w:rFonts w:ascii="Arial" w:hAnsi="Arial" w:cs="Arial"/>
                <w:i/>
                <w:iCs/>
                <w:sz w:val="24"/>
                <w:szCs w:val="24"/>
              </w:rPr>
            </w:pPr>
          </w:p>
        </w:tc>
      </w:tr>
      <w:tr w:rsidR="007C2AA0" w:rsidRPr="000F5C2F" w14:paraId="33EFBF8C" w14:textId="77777777" w:rsidTr="001D1C9E">
        <w:trPr>
          <w:trHeight w:val="2401"/>
        </w:trPr>
        <w:tc>
          <w:tcPr>
            <w:tcW w:w="9209" w:type="dxa"/>
            <w:tcBorders>
              <w:top w:val="single" w:sz="4" w:space="0" w:color="auto"/>
              <w:left w:val="single" w:sz="4" w:space="0" w:color="auto"/>
              <w:bottom w:val="single" w:sz="4" w:space="0" w:color="auto"/>
              <w:right w:val="single" w:sz="4" w:space="0" w:color="auto"/>
            </w:tcBorders>
          </w:tcPr>
          <w:p w14:paraId="20C29BCF" w14:textId="77777777" w:rsidR="001D1C9E" w:rsidRPr="000F5C2F" w:rsidRDefault="005B08EE">
            <w:pPr>
              <w:jc w:val="both"/>
              <w:rPr>
                <w:rFonts w:ascii="Arial" w:hAnsi="Arial" w:cs="Arial"/>
                <w:b/>
                <w:sz w:val="24"/>
                <w:szCs w:val="24"/>
              </w:rPr>
            </w:pPr>
            <w:r w:rsidRPr="000F5C2F">
              <w:rPr>
                <w:rFonts w:ascii="Arial" w:hAnsi="Arial" w:cs="Arial"/>
                <w:b/>
                <w:sz w:val="24"/>
                <w:szCs w:val="24"/>
              </w:rPr>
              <w:t>Procurement Option</w:t>
            </w:r>
          </w:p>
          <w:p w14:paraId="64E0274B" w14:textId="77777777" w:rsidR="001D1C9E" w:rsidRPr="000F5C2F" w:rsidRDefault="005B08EE">
            <w:pPr>
              <w:jc w:val="both"/>
              <w:rPr>
                <w:rFonts w:ascii="Arial" w:hAnsi="Arial" w:cs="Arial"/>
                <w:sz w:val="24"/>
                <w:szCs w:val="24"/>
              </w:rPr>
            </w:pPr>
            <w:r w:rsidRPr="000F5C2F">
              <w:rPr>
                <w:rFonts w:ascii="Arial" w:hAnsi="Arial" w:cs="Arial"/>
                <w:sz w:val="24"/>
                <w:szCs w:val="24"/>
              </w:rPr>
              <w:t xml:space="preserve">The proposal is for the county council to procure a Pseudo Dynamic Purchasing System (PDPS) which, based on a robust selection criterion, establishes a list of approved providers for the Living Well at Home Service. </w:t>
            </w:r>
          </w:p>
          <w:p w14:paraId="065052F3" w14:textId="77777777" w:rsidR="001D1C9E" w:rsidRPr="000F5C2F" w:rsidRDefault="001D1C9E">
            <w:pPr>
              <w:jc w:val="both"/>
              <w:rPr>
                <w:rFonts w:ascii="Arial" w:hAnsi="Arial" w:cs="Arial"/>
                <w:sz w:val="24"/>
                <w:szCs w:val="24"/>
              </w:rPr>
            </w:pPr>
          </w:p>
          <w:p w14:paraId="528ADA91" w14:textId="3A053805" w:rsidR="001D1C9E" w:rsidRPr="000F5C2F" w:rsidRDefault="005B08EE">
            <w:pPr>
              <w:jc w:val="both"/>
              <w:rPr>
                <w:rFonts w:ascii="Arial" w:hAnsi="Arial" w:cs="Arial"/>
                <w:i/>
                <w:color w:val="FF0000"/>
                <w:sz w:val="24"/>
                <w:szCs w:val="24"/>
              </w:rPr>
            </w:pPr>
            <w:r w:rsidRPr="000F5C2F">
              <w:rPr>
                <w:rFonts w:ascii="Arial" w:hAnsi="Arial" w:cs="Arial"/>
                <w:sz w:val="24"/>
                <w:szCs w:val="24"/>
              </w:rPr>
              <w:t xml:space="preserve">Accepted providers will be awarded a place on the PDPS in </w:t>
            </w:r>
            <w:r w:rsidR="00AB6595" w:rsidRPr="000F5C2F">
              <w:rPr>
                <w:rFonts w:ascii="Arial" w:hAnsi="Arial" w:cs="Arial"/>
                <w:sz w:val="24"/>
                <w:szCs w:val="24"/>
              </w:rPr>
              <w:t>L</w:t>
            </w:r>
            <w:r w:rsidRPr="000F5C2F">
              <w:rPr>
                <w:rFonts w:ascii="Arial" w:hAnsi="Arial" w:cs="Arial"/>
                <w:sz w:val="24"/>
                <w:szCs w:val="24"/>
              </w:rPr>
              <w:t>ots according to the services they offer. The PDPS will remain open for providers to apply to join at regular intervals throughout its lifetime.</w:t>
            </w:r>
          </w:p>
        </w:tc>
      </w:tr>
      <w:tr w:rsidR="007C2AA0" w:rsidRPr="000F5C2F" w14:paraId="33C045ED" w14:textId="77777777" w:rsidTr="001D1C9E">
        <w:trPr>
          <w:trHeight w:val="974"/>
        </w:trPr>
        <w:tc>
          <w:tcPr>
            <w:tcW w:w="9209" w:type="dxa"/>
            <w:tcBorders>
              <w:top w:val="single" w:sz="4" w:space="0" w:color="auto"/>
              <w:left w:val="single" w:sz="4" w:space="0" w:color="auto"/>
              <w:bottom w:val="single" w:sz="4" w:space="0" w:color="auto"/>
              <w:right w:val="single" w:sz="4" w:space="0" w:color="auto"/>
            </w:tcBorders>
          </w:tcPr>
          <w:p w14:paraId="0F9433A8" w14:textId="77777777" w:rsidR="001D1C9E" w:rsidRPr="000F5C2F" w:rsidRDefault="005B08EE">
            <w:pPr>
              <w:jc w:val="both"/>
              <w:rPr>
                <w:rFonts w:ascii="Arial" w:hAnsi="Arial" w:cs="Arial"/>
                <w:b/>
                <w:sz w:val="24"/>
                <w:szCs w:val="24"/>
              </w:rPr>
            </w:pPr>
            <w:r w:rsidRPr="000F5C2F">
              <w:rPr>
                <w:rFonts w:ascii="Arial" w:hAnsi="Arial" w:cs="Arial"/>
                <w:b/>
                <w:sz w:val="24"/>
                <w:szCs w:val="24"/>
              </w:rPr>
              <w:t>New or Existing Provision</w:t>
            </w:r>
          </w:p>
          <w:p w14:paraId="438E66AF" w14:textId="77777777" w:rsidR="001D1C9E" w:rsidRPr="000F5C2F" w:rsidRDefault="005B08EE">
            <w:pPr>
              <w:jc w:val="both"/>
              <w:rPr>
                <w:rFonts w:ascii="Arial" w:hAnsi="Arial" w:cs="Arial"/>
                <w:sz w:val="24"/>
                <w:szCs w:val="24"/>
              </w:rPr>
            </w:pPr>
            <w:r w:rsidRPr="000F5C2F">
              <w:rPr>
                <w:rFonts w:ascii="Arial" w:hAnsi="Arial" w:cs="Arial"/>
                <w:sz w:val="24"/>
                <w:szCs w:val="24"/>
              </w:rPr>
              <w:t>Existing - Current contracts:</w:t>
            </w:r>
          </w:p>
          <w:p w14:paraId="49061952" w14:textId="77777777" w:rsidR="001D1C9E" w:rsidRPr="000F5C2F" w:rsidRDefault="005B08EE" w:rsidP="001D1C9E">
            <w:pPr>
              <w:pStyle w:val="ListParagraph"/>
              <w:numPr>
                <w:ilvl w:val="0"/>
                <w:numId w:val="16"/>
              </w:numPr>
              <w:jc w:val="both"/>
              <w:rPr>
                <w:rFonts w:ascii="Arial" w:hAnsi="Arial" w:cs="Arial"/>
                <w:sz w:val="24"/>
                <w:szCs w:val="24"/>
              </w:rPr>
            </w:pPr>
            <w:r w:rsidRPr="000F5C2F">
              <w:rPr>
                <w:rFonts w:ascii="Arial" w:hAnsi="Arial" w:cs="Arial"/>
                <w:sz w:val="24"/>
                <w:szCs w:val="24"/>
              </w:rPr>
              <w:t>Intermediate Care (Reablement and Crisis) expire on 26/07/2024 and 09/08/2023.</w:t>
            </w:r>
          </w:p>
          <w:p w14:paraId="0A063F27" w14:textId="77777777" w:rsidR="001D1C9E" w:rsidRPr="000F5C2F" w:rsidRDefault="005B08EE" w:rsidP="001D1C9E">
            <w:pPr>
              <w:pStyle w:val="ListParagraph"/>
              <w:numPr>
                <w:ilvl w:val="0"/>
                <w:numId w:val="16"/>
              </w:numPr>
              <w:jc w:val="both"/>
              <w:rPr>
                <w:rFonts w:ascii="Arial" w:hAnsi="Arial" w:cs="Arial"/>
                <w:sz w:val="24"/>
                <w:szCs w:val="24"/>
              </w:rPr>
            </w:pPr>
            <w:r w:rsidRPr="000F5C2F">
              <w:rPr>
                <w:rFonts w:ascii="Arial" w:hAnsi="Arial" w:cs="Arial"/>
                <w:sz w:val="24"/>
                <w:szCs w:val="24"/>
              </w:rPr>
              <w:t>Hospital Aftercare expires on 30/04/2023</w:t>
            </w:r>
          </w:p>
          <w:p w14:paraId="2CB15EE9" w14:textId="77777777" w:rsidR="001D1C9E" w:rsidRPr="000F5C2F" w:rsidRDefault="005B08EE" w:rsidP="001D1C9E">
            <w:pPr>
              <w:pStyle w:val="ListParagraph"/>
              <w:numPr>
                <w:ilvl w:val="0"/>
                <w:numId w:val="16"/>
              </w:numPr>
              <w:jc w:val="both"/>
              <w:rPr>
                <w:rFonts w:ascii="Arial" w:hAnsi="Arial" w:cs="Arial"/>
                <w:sz w:val="24"/>
                <w:szCs w:val="24"/>
              </w:rPr>
            </w:pPr>
            <w:r w:rsidRPr="000F5C2F">
              <w:rPr>
                <w:rFonts w:ascii="Arial" w:hAnsi="Arial" w:cs="Arial"/>
                <w:sz w:val="24"/>
                <w:szCs w:val="24"/>
              </w:rPr>
              <w:t>Homecare Framework expires on 12/11/2023</w:t>
            </w:r>
          </w:p>
          <w:p w14:paraId="2B92DCC6" w14:textId="77777777" w:rsidR="001D1C9E" w:rsidRPr="000F5C2F" w:rsidRDefault="005B08EE" w:rsidP="001D1C9E">
            <w:pPr>
              <w:pStyle w:val="ListParagraph"/>
              <w:numPr>
                <w:ilvl w:val="0"/>
                <w:numId w:val="16"/>
              </w:numPr>
              <w:jc w:val="both"/>
              <w:rPr>
                <w:rFonts w:ascii="Arial" w:hAnsi="Arial" w:cs="Arial"/>
                <w:sz w:val="24"/>
                <w:szCs w:val="24"/>
              </w:rPr>
            </w:pPr>
            <w:r w:rsidRPr="000F5C2F">
              <w:rPr>
                <w:rFonts w:ascii="Arial" w:hAnsi="Arial" w:cs="Arial"/>
                <w:sz w:val="24"/>
                <w:szCs w:val="24"/>
              </w:rPr>
              <w:t>Roving Nights expires on 30/09/2025</w:t>
            </w:r>
          </w:p>
          <w:p w14:paraId="3C2C6063" w14:textId="77777777" w:rsidR="001D1C9E" w:rsidRPr="000F5C2F" w:rsidRDefault="005B08EE" w:rsidP="001D1C9E">
            <w:pPr>
              <w:pStyle w:val="ListParagraph"/>
              <w:numPr>
                <w:ilvl w:val="0"/>
                <w:numId w:val="16"/>
              </w:numPr>
              <w:jc w:val="both"/>
              <w:rPr>
                <w:rFonts w:ascii="Arial" w:hAnsi="Arial" w:cs="Arial"/>
                <w:sz w:val="24"/>
                <w:szCs w:val="24"/>
              </w:rPr>
            </w:pPr>
            <w:r w:rsidRPr="000F5C2F">
              <w:rPr>
                <w:rFonts w:ascii="Arial" w:hAnsi="Arial" w:cs="Arial"/>
                <w:sz w:val="24"/>
                <w:szCs w:val="24"/>
              </w:rPr>
              <w:t>Extra Care Services with various expiry dates.</w:t>
            </w:r>
          </w:p>
          <w:p w14:paraId="0D7A823F" w14:textId="77777777" w:rsidR="001D1C9E" w:rsidRPr="000F5C2F" w:rsidRDefault="001D1C9E">
            <w:pPr>
              <w:jc w:val="both"/>
              <w:rPr>
                <w:rFonts w:ascii="Arial" w:hAnsi="Arial" w:cs="Arial"/>
                <w:sz w:val="24"/>
                <w:szCs w:val="24"/>
              </w:rPr>
            </w:pPr>
          </w:p>
          <w:p w14:paraId="2FE35AEB" w14:textId="77777777" w:rsidR="001D1C9E" w:rsidRPr="000F5C2F" w:rsidRDefault="005B08EE">
            <w:pPr>
              <w:jc w:val="both"/>
              <w:rPr>
                <w:rFonts w:ascii="Arial" w:hAnsi="Arial" w:cs="Arial"/>
                <w:sz w:val="24"/>
                <w:szCs w:val="24"/>
              </w:rPr>
            </w:pPr>
            <w:r w:rsidRPr="000F5C2F">
              <w:rPr>
                <w:rFonts w:ascii="Arial" w:hAnsi="Arial" w:cs="Arial"/>
                <w:sz w:val="24"/>
                <w:szCs w:val="24"/>
              </w:rPr>
              <w:t>All current services in place will transfer to the successful providers over a phased transition period.</w:t>
            </w:r>
          </w:p>
          <w:p w14:paraId="4023AD68" w14:textId="77777777" w:rsidR="001D1C9E" w:rsidRPr="000F5C2F" w:rsidRDefault="001D1C9E">
            <w:pPr>
              <w:jc w:val="both"/>
              <w:rPr>
                <w:rFonts w:ascii="Arial" w:hAnsi="Arial" w:cs="Arial"/>
                <w:sz w:val="24"/>
                <w:szCs w:val="24"/>
              </w:rPr>
            </w:pPr>
          </w:p>
        </w:tc>
      </w:tr>
      <w:tr w:rsidR="007C2AA0" w:rsidRPr="000F5C2F" w14:paraId="286B732E" w14:textId="77777777" w:rsidTr="001D1C9E">
        <w:trPr>
          <w:trHeight w:val="802"/>
        </w:trPr>
        <w:tc>
          <w:tcPr>
            <w:tcW w:w="9209" w:type="dxa"/>
            <w:tcBorders>
              <w:top w:val="single" w:sz="4" w:space="0" w:color="auto"/>
              <w:left w:val="single" w:sz="4" w:space="0" w:color="auto"/>
              <w:bottom w:val="single" w:sz="4" w:space="0" w:color="auto"/>
              <w:right w:val="single" w:sz="4" w:space="0" w:color="auto"/>
            </w:tcBorders>
          </w:tcPr>
          <w:p w14:paraId="72475216" w14:textId="77777777" w:rsidR="001D1C9E" w:rsidRPr="000F5C2F" w:rsidRDefault="005B08EE">
            <w:pPr>
              <w:jc w:val="both"/>
              <w:rPr>
                <w:rFonts w:ascii="Arial" w:hAnsi="Arial" w:cs="Arial"/>
                <w:b/>
                <w:sz w:val="24"/>
                <w:szCs w:val="24"/>
              </w:rPr>
            </w:pPr>
            <w:r w:rsidRPr="000F5C2F">
              <w:rPr>
                <w:rFonts w:ascii="Arial" w:hAnsi="Arial" w:cs="Arial"/>
                <w:b/>
                <w:sz w:val="24"/>
                <w:szCs w:val="24"/>
              </w:rPr>
              <w:t>Estimated Contract Value and Funding Arrangements</w:t>
            </w:r>
          </w:p>
          <w:p w14:paraId="352510A7" w14:textId="148D24C2" w:rsidR="001D1C9E" w:rsidRPr="000F5C2F" w:rsidRDefault="005B08EE">
            <w:pPr>
              <w:jc w:val="both"/>
              <w:rPr>
                <w:rFonts w:ascii="Arial" w:hAnsi="Arial" w:cs="Arial"/>
                <w:sz w:val="24"/>
                <w:szCs w:val="24"/>
              </w:rPr>
            </w:pPr>
            <w:r w:rsidRPr="000F5C2F">
              <w:rPr>
                <w:rFonts w:ascii="Arial" w:hAnsi="Arial" w:cs="Arial"/>
                <w:sz w:val="24"/>
                <w:szCs w:val="24"/>
              </w:rPr>
              <w:t>The annual spend in the first year of the PDPS where all services are in place is estimated at £145m (year end 2025). The total spend over the 12 years of the PDPS is likely to be in the order of £3.2b.</w:t>
            </w:r>
            <w:r w:rsidR="00FB616A" w:rsidRPr="000F5C2F">
              <w:rPr>
                <w:rFonts w:ascii="Arial" w:hAnsi="Arial" w:cs="Arial"/>
                <w:sz w:val="24"/>
                <w:szCs w:val="24"/>
              </w:rPr>
              <w:t xml:space="preserve"> The potential </w:t>
            </w:r>
            <w:r w:rsidR="00297B45" w:rsidRPr="000F5C2F">
              <w:rPr>
                <w:rFonts w:ascii="Arial" w:hAnsi="Arial" w:cs="Arial"/>
                <w:sz w:val="24"/>
                <w:szCs w:val="24"/>
              </w:rPr>
              <w:t>maximum value</w:t>
            </w:r>
            <w:r w:rsidR="00FB616A" w:rsidRPr="000F5C2F">
              <w:rPr>
                <w:rFonts w:ascii="Arial" w:hAnsi="Arial" w:cs="Arial"/>
                <w:sz w:val="24"/>
                <w:szCs w:val="24"/>
              </w:rPr>
              <w:t xml:space="preserve"> has been calculated taking into</w:t>
            </w:r>
            <w:r w:rsidR="00297B45" w:rsidRPr="000F5C2F">
              <w:rPr>
                <w:rFonts w:ascii="Arial" w:hAnsi="Arial" w:cs="Arial"/>
                <w:sz w:val="24"/>
                <w:szCs w:val="24"/>
              </w:rPr>
              <w:t xml:space="preserve"> account factors for the increasing demand for the services</w:t>
            </w:r>
            <w:r w:rsidR="00F00314" w:rsidRPr="000F5C2F">
              <w:rPr>
                <w:rFonts w:ascii="Arial" w:hAnsi="Arial" w:cs="Arial"/>
                <w:sz w:val="24"/>
                <w:szCs w:val="24"/>
              </w:rPr>
              <w:t>,</w:t>
            </w:r>
            <w:r w:rsidR="00297B45" w:rsidRPr="000F5C2F">
              <w:rPr>
                <w:rFonts w:ascii="Arial" w:hAnsi="Arial" w:cs="Arial"/>
                <w:sz w:val="24"/>
                <w:szCs w:val="24"/>
              </w:rPr>
              <w:t xml:space="preserve"> in addition to inflation and National Living Wage rises.</w:t>
            </w:r>
            <w:r w:rsidR="00273C50" w:rsidRPr="000F5C2F">
              <w:rPr>
                <w:rFonts w:ascii="Arial" w:hAnsi="Arial" w:cs="Arial"/>
                <w:sz w:val="24"/>
                <w:szCs w:val="24"/>
              </w:rPr>
              <w:t xml:space="preserve"> </w:t>
            </w:r>
            <w:r w:rsidR="00F00314" w:rsidRPr="000F5C2F">
              <w:rPr>
                <w:rFonts w:ascii="Arial" w:hAnsi="Arial" w:cs="Arial"/>
                <w:sz w:val="24"/>
                <w:szCs w:val="24"/>
              </w:rPr>
              <w:t>(Appendix D includes the full analysis</w:t>
            </w:r>
            <w:r w:rsidR="00602D15" w:rsidRPr="000F5C2F">
              <w:rPr>
                <w:rFonts w:ascii="Arial" w:hAnsi="Arial" w:cs="Arial"/>
                <w:sz w:val="24"/>
                <w:szCs w:val="24"/>
              </w:rPr>
              <w:t xml:space="preserve"> Part II</w:t>
            </w:r>
            <w:r w:rsidR="00F00314" w:rsidRPr="000F5C2F">
              <w:rPr>
                <w:rFonts w:ascii="Arial" w:hAnsi="Arial" w:cs="Arial"/>
                <w:sz w:val="24"/>
                <w:szCs w:val="24"/>
              </w:rPr>
              <w:t>).</w:t>
            </w:r>
            <w:r w:rsidR="00636F8D" w:rsidRPr="000F5C2F">
              <w:rPr>
                <w:rFonts w:ascii="Arial" w:hAnsi="Arial" w:cs="Arial"/>
                <w:sz w:val="24"/>
                <w:szCs w:val="24"/>
              </w:rPr>
              <w:t xml:space="preserve"> </w:t>
            </w:r>
            <w:r w:rsidR="00F00314" w:rsidRPr="000F5C2F">
              <w:rPr>
                <w:rFonts w:ascii="Arial" w:hAnsi="Arial" w:cs="Arial"/>
                <w:sz w:val="24"/>
                <w:szCs w:val="24"/>
              </w:rPr>
              <w:t>The commissioning of services through the PDPS will be required to remain within the allocated annual revenue budget across the life of the arrangement.</w:t>
            </w:r>
          </w:p>
          <w:p w14:paraId="46647FB8" w14:textId="1884995A" w:rsidR="00182573" w:rsidRPr="000F5C2F" w:rsidRDefault="00182573">
            <w:pPr>
              <w:jc w:val="both"/>
              <w:rPr>
                <w:rFonts w:ascii="Arial" w:hAnsi="Arial" w:cs="Arial"/>
                <w:sz w:val="24"/>
                <w:szCs w:val="24"/>
              </w:rPr>
            </w:pPr>
          </w:p>
          <w:tbl>
            <w:tblPr>
              <w:tblStyle w:val="TableGrid"/>
              <w:tblW w:w="0" w:type="auto"/>
              <w:tblLook w:val="04A0" w:firstRow="1" w:lastRow="0" w:firstColumn="1" w:lastColumn="0" w:noHBand="0" w:noVBand="1"/>
            </w:tblPr>
            <w:tblGrid>
              <w:gridCol w:w="3008"/>
              <w:gridCol w:w="2979"/>
              <w:gridCol w:w="2996"/>
            </w:tblGrid>
            <w:tr w:rsidR="007C2AA0" w:rsidRPr="000F5C2F" w14:paraId="575BAF61" w14:textId="77777777" w:rsidTr="00666BBD">
              <w:tc>
                <w:tcPr>
                  <w:tcW w:w="3123" w:type="dxa"/>
                  <w:shd w:val="clear" w:color="auto" w:fill="D9D9D9" w:themeFill="background1" w:themeFillShade="D9"/>
                </w:tcPr>
                <w:p w14:paraId="4D179E8E" w14:textId="6BC97CC6" w:rsidR="00D06886" w:rsidRPr="000F5C2F" w:rsidRDefault="005B08EE" w:rsidP="00A46537">
                  <w:pPr>
                    <w:pStyle w:val="CommentText"/>
                    <w:framePr w:hSpace="180" w:wrap="around" w:vAnchor="page" w:hAnchor="margin" w:y="1613"/>
                    <w:jc w:val="both"/>
                    <w:rPr>
                      <w:rFonts w:ascii="Arial" w:hAnsi="Arial" w:cs="Arial"/>
                      <w:b/>
                      <w:bCs/>
                      <w:sz w:val="24"/>
                      <w:szCs w:val="24"/>
                    </w:rPr>
                  </w:pPr>
                  <w:r w:rsidRPr="000F5C2F">
                    <w:rPr>
                      <w:rFonts w:ascii="Arial" w:hAnsi="Arial" w:cs="Arial"/>
                      <w:b/>
                      <w:bCs/>
                      <w:sz w:val="24"/>
                      <w:szCs w:val="24"/>
                    </w:rPr>
                    <w:t>Lot</w:t>
                  </w:r>
                </w:p>
              </w:tc>
              <w:tc>
                <w:tcPr>
                  <w:tcW w:w="3123" w:type="dxa"/>
                  <w:shd w:val="clear" w:color="auto" w:fill="D9D9D9" w:themeFill="background1" w:themeFillShade="D9"/>
                </w:tcPr>
                <w:p w14:paraId="78B24FFE" w14:textId="767675C2" w:rsidR="0065249B" w:rsidRPr="000F5C2F" w:rsidRDefault="005B08EE" w:rsidP="00A46537">
                  <w:pPr>
                    <w:pStyle w:val="CommentText"/>
                    <w:framePr w:hSpace="180" w:wrap="around" w:vAnchor="page" w:hAnchor="margin" w:y="1613"/>
                    <w:jc w:val="both"/>
                    <w:rPr>
                      <w:rFonts w:ascii="Arial" w:hAnsi="Arial" w:cs="Arial"/>
                      <w:b/>
                      <w:bCs/>
                      <w:sz w:val="24"/>
                      <w:szCs w:val="24"/>
                    </w:rPr>
                  </w:pPr>
                  <w:r w:rsidRPr="000F5C2F">
                    <w:rPr>
                      <w:rFonts w:ascii="Arial" w:hAnsi="Arial" w:cs="Arial"/>
                      <w:b/>
                      <w:bCs/>
                      <w:sz w:val="24"/>
                      <w:szCs w:val="24"/>
                    </w:rPr>
                    <w:t>Current</w:t>
                  </w:r>
                  <w:r w:rsidR="00666BBD" w:rsidRPr="000F5C2F">
                    <w:rPr>
                      <w:rFonts w:ascii="Arial" w:hAnsi="Arial" w:cs="Arial"/>
                      <w:b/>
                      <w:bCs/>
                      <w:sz w:val="24"/>
                      <w:szCs w:val="24"/>
                    </w:rPr>
                    <w:t xml:space="preserve"> </w:t>
                  </w:r>
                  <w:r w:rsidRPr="000F5C2F">
                    <w:rPr>
                      <w:rFonts w:ascii="Arial" w:hAnsi="Arial" w:cs="Arial"/>
                      <w:b/>
                      <w:bCs/>
                      <w:sz w:val="24"/>
                      <w:szCs w:val="24"/>
                    </w:rPr>
                    <w:t>annual value</w:t>
                  </w:r>
                </w:p>
                <w:p w14:paraId="1E2A8DA5" w14:textId="33B2D189" w:rsidR="00D06886" w:rsidRPr="000F5C2F" w:rsidRDefault="00D06886" w:rsidP="00A46537">
                  <w:pPr>
                    <w:pStyle w:val="CommentText"/>
                    <w:framePr w:hSpace="180" w:wrap="around" w:vAnchor="page" w:hAnchor="margin" w:y="1613"/>
                    <w:jc w:val="both"/>
                    <w:rPr>
                      <w:rFonts w:ascii="Arial" w:hAnsi="Arial" w:cs="Arial"/>
                      <w:b/>
                      <w:bCs/>
                      <w:sz w:val="24"/>
                      <w:szCs w:val="24"/>
                    </w:rPr>
                  </w:pPr>
                </w:p>
              </w:tc>
              <w:tc>
                <w:tcPr>
                  <w:tcW w:w="3124" w:type="dxa"/>
                  <w:shd w:val="clear" w:color="auto" w:fill="D9D9D9" w:themeFill="background1" w:themeFillShade="D9"/>
                </w:tcPr>
                <w:p w14:paraId="69D38760" w14:textId="234A7D10" w:rsidR="0065249B" w:rsidRPr="000F5C2F" w:rsidRDefault="005B08EE" w:rsidP="00A46537">
                  <w:pPr>
                    <w:pStyle w:val="CommentText"/>
                    <w:framePr w:hSpace="180" w:wrap="around" w:vAnchor="page" w:hAnchor="margin" w:y="1613"/>
                    <w:jc w:val="both"/>
                    <w:rPr>
                      <w:rFonts w:ascii="Arial" w:hAnsi="Arial" w:cs="Arial"/>
                      <w:b/>
                      <w:bCs/>
                      <w:sz w:val="24"/>
                      <w:szCs w:val="24"/>
                    </w:rPr>
                  </w:pPr>
                  <w:r w:rsidRPr="000F5C2F">
                    <w:rPr>
                      <w:rFonts w:ascii="Arial" w:hAnsi="Arial" w:cs="Arial"/>
                      <w:b/>
                      <w:bCs/>
                      <w:sz w:val="24"/>
                      <w:szCs w:val="24"/>
                    </w:rPr>
                    <w:t xml:space="preserve">Estimated </w:t>
                  </w:r>
                  <w:r w:rsidR="00297B45" w:rsidRPr="000F5C2F">
                    <w:rPr>
                      <w:rFonts w:ascii="Arial" w:hAnsi="Arial" w:cs="Arial"/>
                      <w:b/>
                      <w:bCs/>
                      <w:sz w:val="24"/>
                      <w:szCs w:val="24"/>
                    </w:rPr>
                    <w:t>Maximum</w:t>
                  </w:r>
                  <w:r w:rsidRPr="000F5C2F">
                    <w:rPr>
                      <w:rFonts w:ascii="Arial" w:hAnsi="Arial" w:cs="Arial"/>
                      <w:b/>
                      <w:bCs/>
                      <w:sz w:val="24"/>
                      <w:szCs w:val="24"/>
                    </w:rPr>
                    <w:t xml:space="preserve"> </w:t>
                  </w:r>
                  <w:r w:rsidR="00297B45" w:rsidRPr="000F5C2F">
                    <w:rPr>
                      <w:rFonts w:ascii="Arial" w:hAnsi="Arial" w:cs="Arial"/>
                      <w:b/>
                      <w:bCs/>
                      <w:sz w:val="24"/>
                      <w:szCs w:val="24"/>
                    </w:rPr>
                    <w:t>value</w:t>
                  </w:r>
                  <w:r w:rsidRPr="000F5C2F">
                    <w:rPr>
                      <w:rFonts w:ascii="Arial" w:hAnsi="Arial" w:cs="Arial"/>
                      <w:b/>
                      <w:bCs/>
                      <w:sz w:val="24"/>
                      <w:szCs w:val="24"/>
                    </w:rPr>
                    <w:t xml:space="preserve"> </w:t>
                  </w:r>
                </w:p>
                <w:p w14:paraId="6188C789" w14:textId="31839BA4" w:rsidR="00D06886" w:rsidRPr="000F5C2F" w:rsidRDefault="00D06886" w:rsidP="00A46537">
                  <w:pPr>
                    <w:pStyle w:val="CommentText"/>
                    <w:framePr w:hSpace="180" w:wrap="around" w:vAnchor="page" w:hAnchor="margin" w:y="1613"/>
                    <w:jc w:val="both"/>
                    <w:rPr>
                      <w:rFonts w:ascii="Arial" w:hAnsi="Arial" w:cs="Arial"/>
                      <w:b/>
                      <w:bCs/>
                      <w:sz w:val="24"/>
                      <w:szCs w:val="24"/>
                    </w:rPr>
                  </w:pPr>
                </w:p>
              </w:tc>
            </w:tr>
            <w:tr w:rsidR="007C2AA0" w:rsidRPr="000F5C2F" w14:paraId="4B63DE73" w14:textId="77777777" w:rsidTr="00D06886">
              <w:tc>
                <w:tcPr>
                  <w:tcW w:w="3123" w:type="dxa"/>
                </w:tcPr>
                <w:p w14:paraId="7364098E" w14:textId="0C4A282C" w:rsidR="00D06886" w:rsidRPr="000F5C2F" w:rsidRDefault="005B08EE" w:rsidP="00A46537">
                  <w:pPr>
                    <w:pStyle w:val="CommentText"/>
                    <w:framePr w:hSpace="180" w:wrap="around" w:vAnchor="page" w:hAnchor="margin" w:y="1613"/>
                    <w:jc w:val="both"/>
                    <w:rPr>
                      <w:rFonts w:ascii="Arial" w:hAnsi="Arial" w:cs="Arial"/>
                      <w:sz w:val="24"/>
                      <w:szCs w:val="24"/>
                    </w:rPr>
                  </w:pPr>
                  <w:r w:rsidRPr="000F5C2F">
                    <w:rPr>
                      <w:rFonts w:ascii="Arial" w:hAnsi="Arial" w:cs="Arial"/>
                      <w:sz w:val="24"/>
                      <w:szCs w:val="24"/>
                    </w:rPr>
                    <w:t>Intermediate Care</w:t>
                  </w:r>
                  <w:r w:rsidR="00F00314" w:rsidRPr="000F5C2F">
                    <w:rPr>
                      <w:rFonts w:ascii="Arial" w:hAnsi="Arial" w:cs="Arial"/>
                      <w:sz w:val="24"/>
                      <w:szCs w:val="24"/>
                    </w:rPr>
                    <w:t xml:space="preserve"> (incl</w:t>
                  </w:r>
                  <w:r w:rsidR="00900D02" w:rsidRPr="000F5C2F">
                    <w:rPr>
                      <w:rFonts w:ascii="Arial" w:hAnsi="Arial" w:cs="Arial"/>
                      <w:sz w:val="24"/>
                      <w:szCs w:val="24"/>
                    </w:rPr>
                    <w:t>uding</w:t>
                  </w:r>
                  <w:r w:rsidR="00F00314" w:rsidRPr="000F5C2F">
                    <w:rPr>
                      <w:rFonts w:ascii="Arial" w:hAnsi="Arial" w:cs="Arial"/>
                      <w:sz w:val="24"/>
                      <w:szCs w:val="24"/>
                    </w:rPr>
                    <w:t xml:space="preserve"> Roving Nights)</w:t>
                  </w:r>
                </w:p>
              </w:tc>
              <w:tc>
                <w:tcPr>
                  <w:tcW w:w="3123" w:type="dxa"/>
                </w:tcPr>
                <w:p w14:paraId="5FCF8D50" w14:textId="67DD902C" w:rsidR="00D06886" w:rsidRPr="000F5C2F" w:rsidRDefault="005B08EE" w:rsidP="00A46537">
                  <w:pPr>
                    <w:pStyle w:val="CommentText"/>
                    <w:framePr w:hSpace="180" w:wrap="around" w:vAnchor="page" w:hAnchor="margin" w:y="1613"/>
                    <w:jc w:val="right"/>
                    <w:rPr>
                      <w:rFonts w:ascii="Arial" w:hAnsi="Arial" w:cs="Arial"/>
                      <w:sz w:val="24"/>
                      <w:szCs w:val="24"/>
                    </w:rPr>
                  </w:pPr>
                  <w:r w:rsidRPr="000F5C2F">
                    <w:rPr>
                      <w:rFonts w:ascii="Arial" w:hAnsi="Arial" w:cs="Arial"/>
                      <w:sz w:val="24"/>
                      <w:szCs w:val="24"/>
                    </w:rPr>
                    <w:t>£1</w:t>
                  </w:r>
                  <w:r w:rsidR="00900D02" w:rsidRPr="000F5C2F">
                    <w:rPr>
                      <w:rFonts w:ascii="Arial" w:hAnsi="Arial" w:cs="Arial"/>
                      <w:sz w:val="24"/>
                      <w:szCs w:val="24"/>
                    </w:rPr>
                    <w:t>2</w:t>
                  </w:r>
                  <w:r w:rsidRPr="000F5C2F">
                    <w:rPr>
                      <w:rFonts w:ascii="Arial" w:hAnsi="Arial" w:cs="Arial"/>
                      <w:sz w:val="24"/>
                      <w:szCs w:val="24"/>
                    </w:rPr>
                    <w:t>.</w:t>
                  </w:r>
                  <w:r w:rsidR="00900D02" w:rsidRPr="000F5C2F">
                    <w:rPr>
                      <w:rFonts w:ascii="Arial" w:hAnsi="Arial" w:cs="Arial"/>
                      <w:sz w:val="24"/>
                      <w:szCs w:val="24"/>
                    </w:rPr>
                    <w:t>4</w:t>
                  </w:r>
                  <w:r w:rsidRPr="000F5C2F">
                    <w:rPr>
                      <w:rFonts w:ascii="Arial" w:hAnsi="Arial" w:cs="Arial"/>
                      <w:sz w:val="24"/>
                      <w:szCs w:val="24"/>
                    </w:rPr>
                    <w:t>5m</w:t>
                  </w:r>
                </w:p>
              </w:tc>
              <w:tc>
                <w:tcPr>
                  <w:tcW w:w="3124" w:type="dxa"/>
                </w:tcPr>
                <w:p w14:paraId="386D124D" w14:textId="6E1D532D" w:rsidR="00D06886" w:rsidRPr="000F5C2F" w:rsidRDefault="005B08EE" w:rsidP="00A46537">
                  <w:pPr>
                    <w:pStyle w:val="CommentText"/>
                    <w:framePr w:hSpace="180" w:wrap="around" w:vAnchor="page" w:hAnchor="margin" w:y="1613"/>
                    <w:jc w:val="right"/>
                    <w:rPr>
                      <w:rFonts w:ascii="Arial" w:hAnsi="Arial" w:cs="Arial"/>
                      <w:sz w:val="24"/>
                      <w:szCs w:val="24"/>
                    </w:rPr>
                  </w:pPr>
                  <w:r w:rsidRPr="000F5C2F">
                    <w:rPr>
                      <w:rFonts w:ascii="Arial" w:hAnsi="Arial" w:cs="Arial"/>
                      <w:sz w:val="24"/>
                      <w:szCs w:val="24"/>
                    </w:rPr>
                    <w:t>£515m</w:t>
                  </w:r>
                </w:p>
              </w:tc>
            </w:tr>
            <w:tr w:rsidR="007C2AA0" w:rsidRPr="000F5C2F" w14:paraId="34CBAEF1" w14:textId="77777777" w:rsidTr="00D06886">
              <w:tc>
                <w:tcPr>
                  <w:tcW w:w="3123" w:type="dxa"/>
                </w:tcPr>
                <w:p w14:paraId="5159D0BF" w14:textId="21B81F9B" w:rsidR="00D06886" w:rsidRPr="000F5C2F" w:rsidRDefault="005B08EE" w:rsidP="00A46537">
                  <w:pPr>
                    <w:pStyle w:val="CommentText"/>
                    <w:framePr w:hSpace="180" w:wrap="around" w:vAnchor="page" w:hAnchor="margin" w:y="1613"/>
                    <w:jc w:val="both"/>
                    <w:rPr>
                      <w:rFonts w:ascii="Arial" w:hAnsi="Arial" w:cs="Arial"/>
                      <w:sz w:val="24"/>
                      <w:szCs w:val="24"/>
                    </w:rPr>
                  </w:pPr>
                  <w:r w:rsidRPr="000F5C2F">
                    <w:rPr>
                      <w:rFonts w:ascii="Arial" w:hAnsi="Arial" w:cs="Arial"/>
                      <w:sz w:val="24"/>
                      <w:szCs w:val="24"/>
                    </w:rPr>
                    <w:t>Homecare</w:t>
                  </w:r>
                </w:p>
              </w:tc>
              <w:tc>
                <w:tcPr>
                  <w:tcW w:w="3123" w:type="dxa"/>
                </w:tcPr>
                <w:p w14:paraId="7DAA0999" w14:textId="42ACBFEB" w:rsidR="00D06886" w:rsidRPr="000F5C2F" w:rsidRDefault="005B08EE" w:rsidP="00A46537">
                  <w:pPr>
                    <w:pStyle w:val="CommentText"/>
                    <w:framePr w:hSpace="180" w:wrap="around" w:vAnchor="page" w:hAnchor="margin" w:y="1613"/>
                    <w:jc w:val="right"/>
                    <w:rPr>
                      <w:rFonts w:ascii="Arial" w:hAnsi="Arial" w:cs="Arial"/>
                      <w:sz w:val="24"/>
                      <w:szCs w:val="24"/>
                    </w:rPr>
                  </w:pPr>
                  <w:r w:rsidRPr="000F5C2F">
                    <w:rPr>
                      <w:rFonts w:ascii="Arial" w:hAnsi="Arial" w:cs="Arial"/>
                      <w:sz w:val="24"/>
                      <w:szCs w:val="24"/>
                    </w:rPr>
                    <w:t>£87</w:t>
                  </w:r>
                  <w:r w:rsidR="00F00314" w:rsidRPr="000F5C2F">
                    <w:rPr>
                      <w:rFonts w:ascii="Arial" w:hAnsi="Arial" w:cs="Arial"/>
                      <w:sz w:val="24"/>
                      <w:szCs w:val="24"/>
                    </w:rPr>
                    <w:t>.0</w:t>
                  </w:r>
                  <w:r w:rsidRPr="000F5C2F">
                    <w:rPr>
                      <w:rFonts w:ascii="Arial" w:hAnsi="Arial" w:cs="Arial"/>
                      <w:sz w:val="24"/>
                      <w:szCs w:val="24"/>
                    </w:rPr>
                    <w:t>m</w:t>
                  </w:r>
                </w:p>
              </w:tc>
              <w:tc>
                <w:tcPr>
                  <w:tcW w:w="3124" w:type="dxa"/>
                </w:tcPr>
                <w:p w14:paraId="7F3F2718" w14:textId="760CE074" w:rsidR="00D06886" w:rsidRPr="000F5C2F" w:rsidRDefault="005B08EE" w:rsidP="00A46537">
                  <w:pPr>
                    <w:pStyle w:val="CommentText"/>
                    <w:framePr w:hSpace="180" w:wrap="around" w:vAnchor="page" w:hAnchor="margin" w:y="1613"/>
                    <w:jc w:val="right"/>
                    <w:rPr>
                      <w:rFonts w:ascii="Arial" w:hAnsi="Arial" w:cs="Arial"/>
                      <w:sz w:val="24"/>
                      <w:szCs w:val="24"/>
                    </w:rPr>
                  </w:pPr>
                  <w:r w:rsidRPr="000F5C2F">
                    <w:rPr>
                      <w:rFonts w:ascii="Arial" w:hAnsi="Arial" w:cs="Arial"/>
                      <w:sz w:val="24"/>
                      <w:szCs w:val="24"/>
                    </w:rPr>
                    <w:t>£2,223b</w:t>
                  </w:r>
                </w:p>
              </w:tc>
            </w:tr>
            <w:tr w:rsidR="007C2AA0" w:rsidRPr="000F5C2F" w14:paraId="0D63F742" w14:textId="77777777" w:rsidTr="00D06886">
              <w:tc>
                <w:tcPr>
                  <w:tcW w:w="3123" w:type="dxa"/>
                </w:tcPr>
                <w:p w14:paraId="05032AB2" w14:textId="5899AF9A" w:rsidR="00D06886" w:rsidRPr="000F5C2F" w:rsidRDefault="005B08EE" w:rsidP="00A46537">
                  <w:pPr>
                    <w:pStyle w:val="CommentText"/>
                    <w:framePr w:hSpace="180" w:wrap="around" w:vAnchor="page" w:hAnchor="margin" w:y="1613"/>
                    <w:jc w:val="both"/>
                    <w:rPr>
                      <w:rFonts w:ascii="Arial" w:hAnsi="Arial" w:cs="Arial"/>
                      <w:sz w:val="24"/>
                      <w:szCs w:val="24"/>
                    </w:rPr>
                  </w:pPr>
                  <w:r w:rsidRPr="000F5C2F">
                    <w:rPr>
                      <w:rFonts w:ascii="Arial" w:hAnsi="Arial" w:cs="Arial"/>
                      <w:sz w:val="24"/>
                      <w:szCs w:val="24"/>
                    </w:rPr>
                    <w:t>Non-regulated services</w:t>
                  </w:r>
                </w:p>
              </w:tc>
              <w:tc>
                <w:tcPr>
                  <w:tcW w:w="3123" w:type="dxa"/>
                </w:tcPr>
                <w:p w14:paraId="6589ABA7" w14:textId="5DB320EF" w:rsidR="00D06886" w:rsidRPr="000F5C2F" w:rsidRDefault="005B08EE" w:rsidP="00A46537">
                  <w:pPr>
                    <w:pStyle w:val="CommentText"/>
                    <w:framePr w:hSpace="180" w:wrap="around" w:vAnchor="page" w:hAnchor="margin" w:y="1613"/>
                    <w:jc w:val="right"/>
                    <w:rPr>
                      <w:rFonts w:ascii="Arial" w:hAnsi="Arial" w:cs="Arial"/>
                      <w:sz w:val="24"/>
                      <w:szCs w:val="24"/>
                    </w:rPr>
                  </w:pPr>
                  <w:r w:rsidRPr="000F5C2F">
                    <w:rPr>
                      <w:rFonts w:ascii="Arial" w:hAnsi="Arial" w:cs="Arial"/>
                      <w:sz w:val="24"/>
                      <w:szCs w:val="24"/>
                    </w:rPr>
                    <w:t>£1.4m</w:t>
                  </w:r>
                </w:p>
              </w:tc>
              <w:tc>
                <w:tcPr>
                  <w:tcW w:w="3124" w:type="dxa"/>
                </w:tcPr>
                <w:p w14:paraId="6D8B2053" w14:textId="670BACC3" w:rsidR="00D06886" w:rsidRPr="000F5C2F" w:rsidRDefault="005B08EE" w:rsidP="00A46537">
                  <w:pPr>
                    <w:pStyle w:val="CommentText"/>
                    <w:framePr w:hSpace="180" w:wrap="around" w:vAnchor="page" w:hAnchor="margin" w:y="1613"/>
                    <w:jc w:val="right"/>
                    <w:rPr>
                      <w:rFonts w:ascii="Arial" w:hAnsi="Arial" w:cs="Arial"/>
                      <w:sz w:val="24"/>
                      <w:szCs w:val="24"/>
                    </w:rPr>
                  </w:pPr>
                  <w:r w:rsidRPr="000F5C2F">
                    <w:rPr>
                      <w:rFonts w:ascii="Arial" w:hAnsi="Arial" w:cs="Arial"/>
                      <w:sz w:val="24"/>
                      <w:szCs w:val="24"/>
                    </w:rPr>
                    <w:t>£430m</w:t>
                  </w:r>
                </w:p>
              </w:tc>
            </w:tr>
          </w:tbl>
          <w:p w14:paraId="69FC977B" w14:textId="23F1BE57" w:rsidR="001D1C9E" w:rsidRPr="000F5C2F" w:rsidRDefault="001D1C9E" w:rsidP="00666BBD">
            <w:pPr>
              <w:pStyle w:val="CommentText"/>
              <w:jc w:val="both"/>
              <w:rPr>
                <w:rFonts w:ascii="Arial" w:hAnsi="Arial" w:cs="Arial"/>
                <w:sz w:val="24"/>
                <w:szCs w:val="24"/>
              </w:rPr>
            </w:pPr>
          </w:p>
          <w:p w14:paraId="12E14A59" w14:textId="4823E414" w:rsidR="001D1C9E" w:rsidRPr="000F5C2F" w:rsidRDefault="005B08EE">
            <w:pPr>
              <w:jc w:val="both"/>
              <w:rPr>
                <w:rFonts w:ascii="Arial" w:hAnsi="Arial" w:cs="Arial"/>
                <w:sz w:val="24"/>
                <w:szCs w:val="24"/>
              </w:rPr>
            </w:pPr>
            <w:r w:rsidRPr="000F5C2F">
              <w:rPr>
                <w:rFonts w:ascii="Arial" w:hAnsi="Arial" w:cs="Arial"/>
                <w:sz w:val="24"/>
                <w:szCs w:val="24"/>
              </w:rPr>
              <w:t>Discussions are ongoing with Integrated Care Board (ICB) colleagues who have indicated that they wish to be included in this procurement. Similar discussions are ongoing regarding Blackburn with Darwen Council being able to call off the PDPS. Confirmation of the position fr</w:t>
            </w:r>
            <w:r w:rsidR="00412B11" w:rsidRPr="000F5C2F">
              <w:rPr>
                <w:rFonts w:ascii="Arial" w:hAnsi="Arial" w:cs="Arial"/>
                <w:sz w:val="24"/>
                <w:szCs w:val="24"/>
              </w:rPr>
              <w:t>om both</w:t>
            </w:r>
            <w:r w:rsidRPr="000F5C2F">
              <w:rPr>
                <w:rFonts w:ascii="Arial" w:hAnsi="Arial" w:cs="Arial"/>
                <w:sz w:val="24"/>
                <w:szCs w:val="24"/>
              </w:rPr>
              <w:t xml:space="preserve"> </w:t>
            </w:r>
            <w:r w:rsidR="00412B11" w:rsidRPr="000F5C2F">
              <w:rPr>
                <w:rFonts w:ascii="Arial" w:hAnsi="Arial" w:cs="Arial"/>
                <w:sz w:val="24"/>
                <w:szCs w:val="24"/>
              </w:rPr>
              <w:t xml:space="preserve">partners </w:t>
            </w:r>
            <w:r w:rsidRPr="000F5C2F">
              <w:rPr>
                <w:rFonts w:ascii="Arial" w:hAnsi="Arial" w:cs="Arial"/>
                <w:sz w:val="24"/>
                <w:szCs w:val="24"/>
              </w:rPr>
              <w:t xml:space="preserve">will only be possible in January 2023. </w:t>
            </w:r>
          </w:p>
          <w:p w14:paraId="67EE0522" w14:textId="77777777" w:rsidR="001D1C9E" w:rsidRPr="000F5C2F" w:rsidRDefault="001D1C9E">
            <w:pPr>
              <w:jc w:val="both"/>
              <w:rPr>
                <w:rFonts w:ascii="Arial" w:hAnsi="Arial" w:cs="Arial"/>
                <w:sz w:val="24"/>
                <w:szCs w:val="24"/>
              </w:rPr>
            </w:pPr>
          </w:p>
          <w:p w14:paraId="3147CA29" w14:textId="15221F04" w:rsidR="001D1C9E" w:rsidRPr="000F5C2F" w:rsidRDefault="005B08EE">
            <w:pPr>
              <w:jc w:val="both"/>
              <w:rPr>
                <w:rFonts w:ascii="Arial" w:hAnsi="Arial" w:cs="Arial"/>
                <w:i/>
                <w:color w:val="FF0000"/>
                <w:sz w:val="24"/>
                <w:szCs w:val="24"/>
              </w:rPr>
            </w:pPr>
            <w:r w:rsidRPr="000F5C2F">
              <w:rPr>
                <w:rFonts w:ascii="Arial" w:hAnsi="Arial" w:cs="Arial"/>
                <w:sz w:val="24"/>
                <w:szCs w:val="24"/>
              </w:rPr>
              <w:t>Cabinet is asked to approve the delegated authority to the Executive Director of Adult Services and Health &amp; Wellbeing to include Health partners and Blackburn with Darwen Council within this arrangement, including updated volumes and contract value and the appropriate legal arrangement to be put in place once a formal decision</w:t>
            </w:r>
            <w:r w:rsidR="00F00314" w:rsidRPr="000F5C2F">
              <w:rPr>
                <w:rFonts w:ascii="Arial" w:hAnsi="Arial" w:cs="Arial"/>
                <w:sz w:val="24"/>
                <w:szCs w:val="24"/>
              </w:rPr>
              <w:t xml:space="preserve"> is made</w:t>
            </w:r>
            <w:r w:rsidR="00067345" w:rsidRPr="000F5C2F">
              <w:rPr>
                <w:rFonts w:ascii="Arial" w:hAnsi="Arial" w:cs="Arial"/>
                <w:sz w:val="24"/>
                <w:szCs w:val="24"/>
              </w:rPr>
              <w:t>.</w:t>
            </w:r>
            <w:r w:rsidRPr="000F5C2F">
              <w:rPr>
                <w:rFonts w:ascii="Arial" w:hAnsi="Arial" w:cs="Arial"/>
                <w:sz w:val="24"/>
                <w:szCs w:val="24"/>
              </w:rPr>
              <w:t xml:space="preserve">  If no formal decision is made in January 2023, the county council will proceed with the procurement for Lancashire only.</w:t>
            </w:r>
          </w:p>
          <w:p w14:paraId="2A235472" w14:textId="77777777" w:rsidR="001D1C9E" w:rsidRPr="000F5C2F" w:rsidRDefault="001D1C9E">
            <w:pPr>
              <w:jc w:val="both"/>
              <w:rPr>
                <w:rFonts w:ascii="Arial" w:hAnsi="Arial" w:cs="Arial"/>
                <w:i/>
                <w:color w:val="FF0000"/>
                <w:sz w:val="24"/>
                <w:szCs w:val="24"/>
              </w:rPr>
            </w:pPr>
          </w:p>
        </w:tc>
      </w:tr>
      <w:tr w:rsidR="007C2AA0" w:rsidRPr="000F5C2F" w14:paraId="1DA65984" w14:textId="77777777" w:rsidTr="001D1C9E">
        <w:trPr>
          <w:trHeight w:val="1687"/>
        </w:trPr>
        <w:tc>
          <w:tcPr>
            <w:tcW w:w="9209" w:type="dxa"/>
            <w:tcBorders>
              <w:top w:val="single" w:sz="4" w:space="0" w:color="auto"/>
              <w:left w:val="single" w:sz="4" w:space="0" w:color="auto"/>
              <w:bottom w:val="single" w:sz="4" w:space="0" w:color="auto"/>
              <w:right w:val="single" w:sz="4" w:space="0" w:color="auto"/>
            </w:tcBorders>
          </w:tcPr>
          <w:p w14:paraId="3D2E766A" w14:textId="77777777" w:rsidR="001D1C9E" w:rsidRPr="000F5C2F" w:rsidRDefault="005B08EE">
            <w:pPr>
              <w:jc w:val="both"/>
              <w:rPr>
                <w:rFonts w:ascii="Arial" w:hAnsi="Arial" w:cs="Arial"/>
                <w:b/>
                <w:sz w:val="24"/>
                <w:szCs w:val="24"/>
              </w:rPr>
            </w:pPr>
            <w:r w:rsidRPr="000F5C2F">
              <w:rPr>
                <w:rFonts w:ascii="Arial" w:hAnsi="Arial" w:cs="Arial"/>
                <w:b/>
                <w:sz w:val="24"/>
                <w:szCs w:val="24"/>
              </w:rPr>
              <w:lastRenderedPageBreak/>
              <w:t>Contract Duration</w:t>
            </w:r>
          </w:p>
          <w:p w14:paraId="3A819E05"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The Living Well at Home PDPS will be in place for an initial period of 4 years, with the option to extend twice in increments of 4 year extensions each time (a total contract length of 12 years).</w:t>
            </w:r>
          </w:p>
          <w:p w14:paraId="1997F3AB" w14:textId="77777777" w:rsidR="001D1C9E" w:rsidRPr="000F5C2F" w:rsidRDefault="001D1C9E">
            <w:pPr>
              <w:pStyle w:val="CommentText"/>
              <w:jc w:val="both"/>
              <w:rPr>
                <w:rFonts w:ascii="Arial" w:hAnsi="Arial" w:cs="Arial"/>
                <w:sz w:val="24"/>
                <w:szCs w:val="24"/>
              </w:rPr>
            </w:pPr>
          </w:p>
          <w:p w14:paraId="40412146" w14:textId="40F3C3C4" w:rsidR="001D1C9E" w:rsidRPr="000F5C2F" w:rsidRDefault="005B08EE" w:rsidP="00412B11">
            <w:pPr>
              <w:jc w:val="both"/>
              <w:rPr>
                <w:rFonts w:ascii="Arial" w:hAnsi="Arial" w:cs="Arial"/>
                <w:sz w:val="24"/>
                <w:szCs w:val="24"/>
              </w:rPr>
            </w:pPr>
            <w:r w:rsidRPr="000F5C2F">
              <w:rPr>
                <w:rFonts w:ascii="Arial" w:hAnsi="Arial" w:cs="Arial"/>
                <w:sz w:val="24"/>
                <w:szCs w:val="24"/>
              </w:rPr>
              <w:t>Service contracts awarded as call-off contracts from the PDPS will be both spot and block contracts and can continue beyond the PDPS, ending as defined by service user needs. There will be initial periods, break points and potential extensions configured to balance stability of care and to manage performance.</w:t>
            </w:r>
          </w:p>
        </w:tc>
      </w:tr>
      <w:tr w:rsidR="007C2AA0" w:rsidRPr="000F5C2F" w14:paraId="2111BDAB" w14:textId="77777777" w:rsidTr="001D1C9E">
        <w:trPr>
          <w:trHeight w:val="699"/>
        </w:trPr>
        <w:tc>
          <w:tcPr>
            <w:tcW w:w="9209" w:type="dxa"/>
            <w:tcBorders>
              <w:top w:val="single" w:sz="4" w:space="0" w:color="auto"/>
              <w:left w:val="single" w:sz="4" w:space="0" w:color="auto"/>
              <w:bottom w:val="single" w:sz="4" w:space="0" w:color="auto"/>
              <w:right w:val="single" w:sz="4" w:space="0" w:color="auto"/>
            </w:tcBorders>
            <w:hideMark/>
          </w:tcPr>
          <w:p w14:paraId="11C4E3B0" w14:textId="77777777" w:rsidR="001D1C9E" w:rsidRPr="000F5C2F" w:rsidRDefault="005B08EE">
            <w:pPr>
              <w:jc w:val="both"/>
              <w:rPr>
                <w:rFonts w:ascii="Arial" w:hAnsi="Arial" w:cs="Arial"/>
                <w:b/>
                <w:sz w:val="24"/>
                <w:szCs w:val="24"/>
              </w:rPr>
            </w:pPr>
            <w:r w:rsidRPr="000F5C2F">
              <w:rPr>
                <w:rFonts w:ascii="Arial" w:hAnsi="Arial" w:cs="Arial"/>
                <w:b/>
                <w:sz w:val="24"/>
                <w:szCs w:val="24"/>
              </w:rPr>
              <w:t>Lotting</w:t>
            </w:r>
          </w:p>
          <w:p w14:paraId="495F9C65" w14:textId="77777777" w:rsidR="001D1C9E" w:rsidRPr="000F5C2F" w:rsidRDefault="005B08EE">
            <w:pPr>
              <w:jc w:val="both"/>
              <w:rPr>
                <w:rFonts w:ascii="Arial" w:hAnsi="Arial" w:cs="Arial"/>
                <w:sz w:val="24"/>
                <w:szCs w:val="24"/>
              </w:rPr>
            </w:pPr>
            <w:r w:rsidRPr="000F5C2F">
              <w:rPr>
                <w:rFonts w:ascii="Arial" w:hAnsi="Arial" w:cs="Arial"/>
                <w:sz w:val="24"/>
                <w:szCs w:val="24"/>
              </w:rPr>
              <w:t>The agreement will have several lots (categories) which have been defined by the service areas covered by the agreement. These lots are:</w:t>
            </w:r>
          </w:p>
          <w:p w14:paraId="73FFB723" w14:textId="77777777" w:rsidR="001D1C9E" w:rsidRPr="000F5C2F" w:rsidRDefault="005B08EE" w:rsidP="001D1C9E">
            <w:pPr>
              <w:pStyle w:val="ListParagraph"/>
              <w:numPr>
                <w:ilvl w:val="0"/>
                <w:numId w:val="17"/>
              </w:numPr>
              <w:jc w:val="both"/>
              <w:rPr>
                <w:rFonts w:ascii="Arial" w:hAnsi="Arial" w:cs="Arial"/>
                <w:sz w:val="24"/>
                <w:szCs w:val="24"/>
              </w:rPr>
            </w:pPr>
            <w:r w:rsidRPr="000F5C2F">
              <w:rPr>
                <w:rFonts w:ascii="Arial" w:hAnsi="Arial" w:cs="Arial"/>
                <w:sz w:val="24"/>
                <w:szCs w:val="24"/>
              </w:rPr>
              <w:t>Intermediate Care Services</w:t>
            </w:r>
          </w:p>
          <w:p w14:paraId="3421C1DC" w14:textId="77777777" w:rsidR="001D1C9E" w:rsidRPr="000F5C2F" w:rsidRDefault="005B08EE" w:rsidP="001D1C9E">
            <w:pPr>
              <w:pStyle w:val="ListParagraph"/>
              <w:numPr>
                <w:ilvl w:val="0"/>
                <w:numId w:val="17"/>
              </w:numPr>
              <w:jc w:val="both"/>
              <w:rPr>
                <w:rFonts w:ascii="Arial" w:hAnsi="Arial" w:cs="Arial"/>
                <w:sz w:val="24"/>
                <w:szCs w:val="24"/>
              </w:rPr>
            </w:pPr>
            <w:r w:rsidRPr="000F5C2F">
              <w:rPr>
                <w:rFonts w:ascii="Arial" w:hAnsi="Arial" w:cs="Arial"/>
                <w:sz w:val="24"/>
                <w:szCs w:val="24"/>
              </w:rPr>
              <w:t>Homecare Services</w:t>
            </w:r>
          </w:p>
          <w:p w14:paraId="0E16F06A" w14:textId="77777777" w:rsidR="001D1C9E" w:rsidRPr="000F5C2F" w:rsidRDefault="005B08EE" w:rsidP="001D1C9E">
            <w:pPr>
              <w:pStyle w:val="ListParagraph"/>
              <w:numPr>
                <w:ilvl w:val="0"/>
                <w:numId w:val="17"/>
              </w:numPr>
              <w:jc w:val="both"/>
              <w:rPr>
                <w:rFonts w:ascii="Arial" w:hAnsi="Arial" w:cs="Arial"/>
                <w:sz w:val="24"/>
                <w:szCs w:val="24"/>
              </w:rPr>
            </w:pPr>
            <w:r w:rsidRPr="000F5C2F">
              <w:rPr>
                <w:rFonts w:ascii="Arial" w:hAnsi="Arial" w:cs="Arial"/>
                <w:sz w:val="24"/>
                <w:szCs w:val="24"/>
              </w:rPr>
              <w:t xml:space="preserve">Non-regulated Services </w:t>
            </w:r>
          </w:p>
        </w:tc>
      </w:tr>
      <w:tr w:rsidR="007C2AA0" w:rsidRPr="000F5C2F" w14:paraId="78807225" w14:textId="77777777" w:rsidTr="001D1C9E">
        <w:trPr>
          <w:trHeight w:val="4253"/>
        </w:trPr>
        <w:tc>
          <w:tcPr>
            <w:tcW w:w="9209" w:type="dxa"/>
            <w:tcBorders>
              <w:top w:val="single" w:sz="4" w:space="0" w:color="auto"/>
              <w:left w:val="single" w:sz="4" w:space="0" w:color="auto"/>
              <w:bottom w:val="single" w:sz="4" w:space="0" w:color="auto"/>
              <w:right w:val="single" w:sz="4" w:space="0" w:color="auto"/>
            </w:tcBorders>
          </w:tcPr>
          <w:p w14:paraId="40A61493" w14:textId="77777777" w:rsidR="001D1C9E" w:rsidRPr="000F5C2F" w:rsidRDefault="005B08EE">
            <w:pPr>
              <w:jc w:val="both"/>
              <w:rPr>
                <w:rFonts w:ascii="Arial" w:hAnsi="Arial" w:cs="Arial"/>
                <w:b/>
                <w:sz w:val="24"/>
                <w:szCs w:val="24"/>
              </w:rPr>
            </w:pPr>
            <w:r w:rsidRPr="000F5C2F">
              <w:rPr>
                <w:rFonts w:ascii="Arial" w:hAnsi="Arial" w:cs="Arial"/>
                <w:b/>
                <w:sz w:val="24"/>
                <w:szCs w:val="24"/>
              </w:rPr>
              <w:t>Evaluation</w:t>
            </w:r>
          </w:p>
          <w:p w14:paraId="3E7021DF" w14:textId="77777777" w:rsidR="001D1C9E" w:rsidRPr="000F5C2F" w:rsidRDefault="005B08EE">
            <w:pPr>
              <w:jc w:val="both"/>
              <w:rPr>
                <w:rFonts w:ascii="Arial" w:hAnsi="Arial" w:cs="Arial"/>
                <w:sz w:val="24"/>
                <w:szCs w:val="24"/>
              </w:rPr>
            </w:pPr>
            <w:r w:rsidRPr="000F5C2F">
              <w:rPr>
                <w:rFonts w:ascii="Arial" w:hAnsi="Arial" w:cs="Arial"/>
                <w:sz w:val="24"/>
                <w:szCs w:val="24"/>
              </w:rPr>
              <w:t>Acceptance onto the PDPS will be based on the published evaluation criteria and will include:</w:t>
            </w:r>
          </w:p>
          <w:p w14:paraId="6ED03303" w14:textId="77777777" w:rsidR="001D1C9E" w:rsidRPr="000F5C2F" w:rsidRDefault="001D1C9E">
            <w:pPr>
              <w:jc w:val="both"/>
              <w:rPr>
                <w:rFonts w:ascii="Arial" w:hAnsi="Arial" w:cs="Arial"/>
                <w:sz w:val="24"/>
                <w:szCs w:val="24"/>
              </w:rPr>
            </w:pPr>
          </w:p>
          <w:p w14:paraId="4441F379" w14:textId="77777777" w:rsidR="001D1C9E" w:rsidRPr="000F5C2F" w:rsidRDefault="005B08EE" w:rsidP="001D1C9E">
            <w:pPr>
              <w:pStyle w:val="ListParagraph"/>
              <w:numPr>
                <w:ilvl w:val="0"/>
                <w:numId w:val="16"/>
              </w:numPr>
              <w:jc w:val="both"/>
              <w:rPr>
                <w:rFonts w:ascii="Arial" w:hAnsi="Arial" w:cs="Arial"/>
                <w:sz w:val="24"/>
                <w:szCs w:val="24"/>
              </w:rPr>
            </w:pPr>
            <w:r w:rsidRPr="000F5C2F">
              <w:rPr>
                <w:rFonts w:ascii="Arial" w:hAnsi="Arial" w:cs="Arial"/>
                <w:sz w:val="24"/>
                <w:szCs w:val="24"/>
              </w:rPr>
              <w:t>Standard procurement criteria that will run throughout all services/lots on the PDPS such as business standing, financial standing, technical and professional ability.</w:t>
            </w:r>
          </w:p>
          <w:p w14:paraId="31264CB0" w14:textId="77777777" w:rsidR="001D1C9E" w:rsidRPr="000F5C2F" w:rsidRDefault="001D1C9E">
            <w:pPr>
              <w:jc w:val="both"/>
              <w:rPr>
                <w:rFonts w:ascii="Arial" w:hAnsi="Arial" w:cs="Arial"/>
                <w:sz w:val="24"/>
                <w:szCs w:val="24"/>
              </w:rPr>
            </w:pPr>
          </w:p>
          <w:p w14:paraId="2558CCB6" w14:textId="77777777" w:rsidR="001D1C9E" w:rsidRPr="000F5C2F" w:rsidRDefault="005B08EE" w:rsidP="001D1C9E">
            <w:pPr>
              <w:pStyle w:val="ListParagraph"/>
              <w:numPr>
                <w:ilvl w:val="0"/>
                <w:numId w:val="16"/>
              </w:numPr>
              <w:jc w:val="both"/>
              <w:rPr>
                <w:rFonts w:ascii="Arial" w:hAnsi="Arial" w:cs="Arial"/>
                <w:sz w:val="24"/>
                <w:szCs w:val="24"/>
              </w:rPr>
            </w:pPr>
            <w:r w:rsidRPr="000F5C2F">
              <w:rPr>
                <w:rFonts w:ascii="Arial" w:hAnsi="Arial" w:cs="Arial"/>
                <w:sz w:val="24"/>
                <w:szCs w:val="24"/>
              </w:rPr>
              <w:t>Lot specific selection criteria focussing upon service specific requirements such as regulatory registration and rating where applicable and service specific past experience to assess capability.</w:t>
            </w:r>
          </w:p>
          <w:p w14:paraId="5AB2349D" w14:textId="77777777" w:rsidR="001D1C9E" w:rsidRPr="000F5C2F" w:rsidRDefault="001D1C9E">
            <w:pPr>
              <w:jc w:val="both"/>
              <w:rPr>
                <w:rFonts w:ascii="Arial" w:hAnsi="Arial" w:cs="Arial"/>
                <w:sz w:val="24"/>
                <w:szCs w:val="24"/>
              </w:rPr>
            </w:pPr>
          </w:p>
          <w:p w14:paraId="0199445B" w14:textId="77777777" w:rsidR="001D1C9E" w:rsidRPr="000F5C2F" w:rsidRDefault="005B08EE" w:rsidP="001D1C9E">
            <w:pPr>
              <w:pStyle w:val="CommentText"/>
              <w:numPr>
                <w:ilvl w:val="0"/>
                <w:numId w:val="16"/>
              </w:numPr>
              <w:jc w:val="both"/>
              <w:rPr>
                <w:rFonts w:ascii="Arial" w:hAnsi="Arial" w:cs="Arial"/>
                <w:sz w:val="24"/>
                <w:szCs w:val="24"/>
              </w:rPr>
            </w:pPr>
            <w:r w:rsidRPr="000F5C2F">
              <w:rPr>
                <w:rFonts w:ascii="Arial" w:hAnsi="Arial" w:cs="Arial"/>
                <w:sz w:val="24"/>
                <w:szCs w:val="24"/>
              </w:rPr>
              <w:t>Larger number of providers would be evaluated and awarded a place on the Living Well at Home PDPS 'waiting room' which we would then call-off to meet the specific service requirements when needed.</w:t>
            </w:r>
          </w:p>
          <w:p w14:paraId="6FDFF7F3" w14:textId="77777777" w:rsidR="001D1C9E" w:rsidRPr="000F5C2F" w:rsidRDefault="001D1C9E">
            <w:pPr>
              <w:jc w:val="both"/>
              <w:rPr>
                <w:rFonts w:ascii="Arial" w:hAnsi="Arial" w:cs="Arial"/>
                <w:sz w:val="24"/>
                <w:szCs w:val="24"/>
              </w:rPr>
            </w:pPr>
          </w:p>
          <w:p w14:paraId="7E381B83" w14:textId="40B06441" w:rsidR="001D1C9E" w:rsidRPr="000F5C2F" w:rsidRDefault="005B08EE" w:rsidP="001D1C9E">
            <w:pPr>
              <w:pStyle w:val="ListParagraph"/>
              <w:numPr>
                <w:ilvl w:val="0"/>
                <w:numId w:val="16"/>
              </w:numPr>
              <w:jc w:val="both"/>
              <w:rPr>
                <w:rFonts w:ascii="Arial" w:hAnsi="Arial" w:cs="Arial"/>
                <w:sz w:val="24"/>
                <w:szCs w:val="24"/>
              </w:rPr>
            </w:pPr>
            <w:r w:rsidRPr="000F5C2F">
              <w:rPr>
                <w:rFonts w:ascii="Arial" w:hAnsi="Arial" w:cs="Arial"/>
                <w:sz w:val="24"/>
                <w:szCs w:val="24"/>
              </w:rPr>
              <w:t>Call-off contracts will be awarded via many methods including further competition or in limited circumstances via direct award (for specific service/package requirements or where a statutory duty requires it)</w:t>
            </w:r>
            <w:bookmarkStart w:id="0" w:name="_Hlk121232021"/>
            <w:r w:rsidRPr="000F5C2F">
              <w:rPr>
                <w:rFonts w:ascii="Arial" w:hAnsi="Arial" w:cs="Arial"/>
                <w:sz w:val="24"/>
                <w:szCs w:val="24"/>
              </w:rPr>
              <w:t xml:space="preserve">. The decision to award will be based on </w:t>
            </w:r>
            <w:r w:rsidR="004C47D3" w:rsidRPr="000F5C2F">
              <w:rPr>
                <w:rFonts w:ascii="Arial" w:hAnsi="Arial" w:cs="Arial"/>
                <w:sz w:val="24"/>
                <w:szCs w:val="24"/>
              </w:rPr>
              <w:t>the</w:t>
            </w:r>
            <w:r w:rsidRPr="000F5C2F">
              <w:rPr>
                <w:rFonts w:ascii="Arial" w:hAnsi="Arial" w:cs="Arial"/>
                <w:sz w:val="24"/>
                <w:szCs w:val="24"/>
              </w:rPr>
              <w:t xml:space="preserve"> published criteria. </w:t>
            </w:r>
            <w:bookmarkEnd w:id="0"/>
          </w:p>
          <w:p w14:paraId="49846E18" w14:textId="77777777" w:rsidR="001D1C9E" w:rsidRPr="000F5C2F" w:rsidRDefault="001D1C9E">
            <w:pPr>
              <w:pStyle w:val="CommentText"/>
              <w:jc w:val="both"/>
              <w:rPr>
                <w:rFonts w:ascii="Arial" w:hAnsi="Arial" w:cs="Arial"/>
                <w:sz w:val="24"/>
                <w:szCs w:val="24"/>
              </w:rPr>
            </w:pPr>
          </w:p>
        </w:tc>
      </w:tr>
      <w:tr w:rsidR="007C2AA0" w:rsidRPr="000F5C2F" w14:paraId="7DC20A0E" w14:textId="77777777" w:rsidTr="001D1C9E">
        <w:trPr>
          <w:trHeight w:val="7220"/>
        </w:trPr>
        <w:tc>
          <w:tcPr>
            <w:tcW w:w="9209" w:type="dxa"/>
            <w:tcBorders>
              <w:top w:val="single" w:sz="4" w:space="0" w:color="auto"/>
              <w:left w:val="single" w:sz="4" w:space="0" w:color="auto"/>
              <w:bottom w:val="single" w:sz="4" w:space="0" w:color="auto"/>
              <w:right w:val="single" w:sz="4" w:space="0" w:color="auto"/>
            </w:tcBorders>
          </w:tcPr>
          <w:p w14:paraId="72A7F711" w14:textId="77777777" w:rsidR="001D1C9E" w:rsidRPr="000F5C2F" w:rsidRDefault="005B08EE">
            <w:pPr>
              <w:jc w:val="both"/>
              <w:rPr>
                <w:rFonts w:ascii="Arial" w:hAnsi="Arial" w:cs="Arial"/>
                <w:b/>
                <w:sz w:val="24"/>
                <w:szCs w:val="24"/>
              </w:rPr>
            </w:pPr>
            <w:r w:rsidRPr="000F5C2F">
              <w:rPr>
                <w:rFonts w:ascii="Arial" w:hAnsi="Arial" w:cs="Arial"/>
                <w:b/>
                <w:sz w:val="24"/>
                <w:szCs w:val="24"/>
              </w:rPr>
              <w:lastRenderedPageBreak/>
              <w:t>Contract Detail</w:t>
            </w:r>
          </w:p>
          <w:p w14:paraId="0A69D82B" w14:textId="0FF5400E" w:rsidR="001D1C9E" w:rsidRPr="000F5C2F" w:rsidRDefault="001D1C9E" w:rsidP="000A14AF">
            <w:pPr>
              <w:pStyle w:val="CommentText"/>
              <w:jc w:val="both"/>
              <w:rPr>
                <w:rFonts w:ascii="Arial" w:hAnsi="Arial" w:cs="Arial"/>
                <w:b/>
                <w:bCs/>
                <w:sz w:val="24"/>
                <w:szCs w:val="24"/>
              </w:rPr>
            </w:pPr>
          </w:p>
          <w:p w14:paraId="19969754" w14:textId="6FEC3CF2" w:rsidR="001D1C9E" w:rsidRPr="000F5C2F" w:rsidRDefault="005B08EE">
            <w:pPr>
              <w:pStyle w:val="CommentText"/>
              <w:ind w:left="22"/>
              <w:jc w:val="both"/>
              <w:rPr>
                <w:rFonts w:ascii="Arial" w:hAnsi="Arial" w:cs="Arial"/>
                <w:sz w:val="24"/>
                <w:szCs w:val="24"/>
              </w:rPr>
            </w:pPr>
            <w:r w:rsidRPr="000F5C2F">
              <w:rPr>
                <w:rFonts w:ascii="Arial" w:hAnsi="Arial" w:cs="Arial"/>
                <w:sz w:val="24"/>
                <w:szCs w:val="24"/>
              </w:rPr>
              <w:t>The county council is proposing to establish a Pseudo Dynamic Purchasing System (PDPS), "the Living Well at Home P</w:t>
            </w:r>
            <w:r w:rsidR="00465D9A" w:rsidRPr="000F5C2F">
              <w:rPr>
                <w:rFonts w:ascii="Arial" w:hAnsi="Arial" w:cs="Arial"/>
                <w:sz w:val="24"/>
                <w:szCs w:val="24"/>
              </w:rPr>
              <w:t>D</w:t>
            </w:r>
            <w:r w:rsidRPr="000F5C2F">
              <w:rPr>
                <w:rFonts w:ascii="Arial" w:hAnsi="Arial" w:cs="Arial"/>
                <w:sz w:val="24"/>
                <w:szCs w:val="24"/>
              </w:rPr>
              <w:t xml:space="preserve">PS" to enable </w:t>
            </w:r>
            <w:r w:rsidR="00465D9A" w:rsidRPr="000F5C2F">
              <w:rPr>
                <w:rFonts w:ascii="Arial" w:hAnsi="Arial" w:cs="Arial"/>
                <w:sz w:val="24"/>
                <w:szCs w:val="24"/>
              </w:rPr>
              <w:t>the</w:t>
            </w:r>
            <w:r w:rsidRPr="000F5C2F">
              <w:rPr>
                <w:rFonts w:ascii="Arial" w:hAnsi="Arial" w:cs="Arial"/>
                <w:sz w:val="24"/>
                <w:szCs w:val="24"/>
              </w:rPr>
              <w:t xml:space="preserve"> purchase of various services for adult service users.</w:t>
            </w:r>
          </w:p>
          <w:p w14:paraId="413843B6" w14:textId="77777777" w:rsidR="001D1C9E" w:rsidRPr="000F5C2F" w:rsidRDefault="001D1C9E">
            <w:pPr>
              <w:pStyle w:val="CommentText"/>
              <w:ind w:left="22"/>
              <w:jc w:val="both"/>
              <w:rPr>
                <w:rFonts w:ascii="Arial" w:hAnsi="Arial" w:cs="Arial"/>
                <w:sz w:val="24"/>
                <w:szCs w:val="24"/>
              </w:rPr>
            </w:pPr>
          </w:p>
          <w:p w14:paraId="268A80EC" w14:textId="77777777" w:rsidR="001D1C9E" w:rsidRPr="000F5C2F" w:rsidRDefault="005B08EE">
            <w:pPr>
              <w:pStyle w:val="paragraph"/>
              <w:spacing w:before="0" w:beforeAutospacing="0" w:after="0" w:afterAutospacing="0"/>
              <w:ind w:right="34"/>
              <w:jc w:val="both"/>
              <w:textAlignment w:val="baseline"/>
              <w:rPr>
                <w:rStyle w:val="normaltextrun"/>
                <w:rFonts w:ascii="Arial" w:eastAsiaTheme="majorEastAsia" w:hAnsi="Arial" w:cs="Arial"/>
                <w:color w:val="000000" w:themeColor="text1"/>
                <w:lang w:eastAsia="en-US"/>
              </w:rPr>
            </w:pPr>
            <w:r w:rsidRPr="000F5C2F">
              <w:rPr>
                <w:rStyle w:val="normaltextrun"/>
                <w:rFonts w:ascii="Arial" w:eastAsiaTheme="majorEastAsia" w:hAnsi="Arial" w:cs="Arial"/>
                <w:color w:val="000000" w:themeColor="text1"/>
                <w:lang w:eastAsia="en-US"/>
              </w:rPr>
              <w:t>The aim of the Living Well at Home PDPS is to support the delivery of the county council's vision to enable people to live as independently and healthily as possible.  It will provide service users and their carers with the right level of care and support with prevention, early intervention, and the promotion of independence. </w:t>
            </w:r>
          </w:p>
          <w:p w14:paraId="2A80B57A" w14:textId="77777777" w:rsidR="001D1C9E" w:rsidRPr="000F5C2F" w:rsidRDefault="001D1C9E">
            <w:pPr>
              <w:pStyle w:val="CommentText"/>
              <w:ind w:left="22"/>
              <w:jc w:val="both"/>
              <w:rPr>
                <w:rFonts w:ascii="Arial" w:hAnsi="Arial" w:cs="Arial"/>
                <w:sz w:val="24"/>
                <w:szCs w:val="24"/>
              </w:rPr>
            </w:pPr>
          </w:p>
          <w:p w14:paraId="26BED7B2" w14:textId="7E6B784B" w:rsidR="001D1C9E" w:rsidRPr="000F5C2F" w:rsidRDefault="005B08EE">
            <w:pPr>
              <w:pStyle w:val="CommentText"/>
              <w:jc w:val="both"/>
              <w:rPr>
                <w:rFonts w:ascii="Arial" w:hAnsi="Arial" w:cs="Arial"/>
                <w:sz w:val="24"/>
                <w:szCs w:val="24"/>
              </w:rPr>
            </w:pPr>
            <w:r w:rsidRPr="000F5C2F">
              <w:rPr>
                <w:rFonts w:ascii="Arial" w:hAnsi="Arial" w:cs="Arial"/>
                <w:sz w:val="24"/>
                <w:szCs w:val="24"/>
              </w:rPr>
              <w:t>A PDPS offers the most flexible procurement solution for the provision of care and support as it allows for the admission of new and / or specialist providers to the system as the market develops, or users’ needs change but still provides for standardised Terms and Conditions across all Providers. Additionally, it enables qualitative entry requirements, and supports the use of a more managed pricing structure while still allowing a competitive bidding process for the call-off process</w:t>
            </w:r>
            <w:r w:rsidR="00204034" w:rsidRPr="000F5C2F">
              <w:rPr>
                <w:rFonts w:ascii="Arial" w:hAnsi="Arial" w:cs="Arial"/>
                <w:sz w:val="24"/>
                <w:szCs w:val="24"/>
              </w:rPr>
              <w:t xml:space="preserve"> where </w:t>
            </w:r>
            <w:r w:rsidR="00E959D8" w:rsidRPr="000F5C2F">
              <w:rPr>
                <w:rFonts w:ascii="Arial" w:hAnsi="Arial" w:cs="Arial"/>
                <w:sz w:val="24"/>
                <w:szCs w:val="24"/>
              </w:rPr>
              <w:t>appropriate</w:t>
            </w:r>
            <w:r w:rsidRPr="000F5C2F">
              <w:rPr>
                <w:rFonts w:ascii="Arial" w:hAnsi="Arial" w:cs="Arial"/>
                <w:sz w:val="24"/>
                <w:szCs w:val="24"/>
              </w:rPr>
              <w:t>.</w:t>
            </w:r>
          </w:p>
          <w:p w14:paraId="0265A15B" w14:textId="77777777" w:rsidR="001D1C9E" w:rsidRPr="000F5C2F" w:rsidRDefault="001D1C9E">
            <w:pPr>
              <w:pStyle w:val="CommentText"/>
              <w:jc w:val="both"/>
              <w:rPr>
                <w:rFonts w:ascii="Arial" w:hAnsi="Arial" w:cs="Arial"/>
                <w:sz w:val="24"/>
                <w:szCs w:val="24"/>
              </w:rPr>
            </w:pPr>
          </w:p>
          <w:p w14:paraId="0FEBE3CC" w14:textId="7647D378" w:rsidR="001D1C9E" w:rsidRPr="000F5C2F" w:rsidRDefault="005B08EE">
            <w:pPr>
              <w:pStyle w:val="CommentText"/>
              <w:jc w:val="both"/>
              <w:rPr>
                <w:rFonts w:ascii="Arial" w:hAnsi="Arial" w:cs="Arial"/>
                <w:sz w:val="24"/>
                <w:szCs w:val="24"/>
              </w:rPr>
            </w:pPr>
            <w:r w:rsidRPr="000F5C2F">
              <w:rPr>
                <w:rFonts w:ascii="Arial" w:hAnsi="Arial" w:cs="Arial"/>
                <w:sz w:val="24"/>
                <w:szCs w:val="24"/>
              </w:rPr>
              <w:t>In accordance with the Public Contract Regulations 2015, the county council is opting for a PDPS, to accommodate alternative rules from a standard D</w:t>
            </w:r>
            <w:r w:rsidR="00DA61E8" w:rsidRPr="000F5C2F">
              <w:rPr>
                <w:rFonts w:ascii="Arial" w:hAnsi="Arial" w:cs="Arial"/>
                <w:sz w:val="24"/>
                <w:szCs w:val="24"/>
              </w:rPr>
              <w:t>ynamic Purchasing System.</w:t>
            </w:r>
            <w:r w:rsidRPr="000F5C2F">
              <w:rPr>
                <w:rFonts w:ascii="Arial" w:hAnsi="Arial" w:cs="Arial"/>
                <w:sz w:val="24"/>
                <w:szCs w:val="24"/>
              </w:rPr>
              <w:t xml:space="preserve"> By using the Light Touch Regime, the county council can more flexibly meet its requirements under the Care Act 2014 such as user choice and rights of service users.</w:t>
            </w:r>
          </w:p>
          <w:p w14:paraId="678EC461" w14:textId="77777777" w:rsidR="001D1C9E" w:rsidRPr="000F5C2F" w:rsidRDefault="001D1C9E">
            <w:pPr>
              <w:pStyle w:val="CommentText"/>
              <w:jc w:val="both"/>
              <w:rPr>
                <w:rFonts w:ascii="Arial" w:hAnsi="Arial" w:cs="Arial"/>
                <w:sz w:val="24"/>
                <w:szCs w:val="24"/>
              </w:rPr>
            </w:pPr>
          </w:p>
          <w:p w14:paraId="6C5FAC0C"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Provider market engagement and stakeholder engagement has taken place; however, a planned periodical market engagement timetable needs to be created and maintained to ensure compliance with the new solution.</w:t>
            </w:r>
          </w:p>
          <w:p w14:paraId="2D584BDC" w14:textId="77777777" w:rsidR="001D1C9E" w:rsidRPr="000F5C2F" w:rsidRDefault="001D1C9E">
            <w:pPr>
              <w:pStyle w:val="CommentText"/>
              <w:jc w:val="both"/>
              <w:rPr>
                <w:rFonts w:ascii="Arial" w:hAnsi="Arial" w:cs="Arial"/>
                <w:sz w:val="24"/>
                <w:szCs w:val="24"/>
              </w:rPr>
            </w:pPr>
          </w:p>
          <w:p w14:paraId="2F63085F" w14:textId="52CB94F7" w:rsidR="001D1C9E" w:rsidRPr="000F5C2F" w:rsidRDefault="005B08EE">
            <w:pPr>
              <w:pStyle w:val="CommentText"/>
              <w:jc w:val="both"/>
              <w:rPr>
                <w:rFonts w:ascii="Arial" w:hAnsi="Arial" w:cs="Arial"/>
                <w:sz w:val="24"/>
                <w:szCs w:val="24"/>
              </w:rPr>
            </w:pPr>
            <w:r w:rsidRPr="000F5C2F">
              <w:rPr>
                <w:rFonts w:ascii="Arial" w:hAnsi="Arial" w:cs="Arial"/>
                <w:sz w:val="24"/>
                <w:szCs w:val="24"/>
              </w:rPr>
              <w:t xml:space="preserve">Details regarding reopening and evaluation of new applications to the Living Well at Home PDPS known as Rounds will be carried out periodically. </w:t>
            </w:r>
          </w:p>
          <w:p w14:paraId="671EB1E7" w14:textId="77777777" w:rsidR="009B42C5" w:rsidRPr="000F5C2F" w:rsidRDefault="009B42C5">
            <w:pPr>
              <w:pStyle w:val="CommentText"/>
              <w:jc w:val="both"/>
              <w:rPr>
                <w:rFonts w:ascii="Arial" w:hAnsi="Arial" w:cs="Arial"/>
                <w:sz w:val="24"/>
                <w:szCs w:val="24"/>
              </w:rPr>
            </w:pPr>
          </w:p>
          <w:p w14:paraId="0544E900" w14:textId="77777777" w:rsidR="001D1C9E" w:rsidRPr="000F5C2F" w:rsidRDefault="001D1C9E">
            <w:pPr>
              <w:pStyle w:val="CommentText"/>
              <w:jc w:val="both"/>
              <w:rPr>
                <w:rFonts w:ascii="Arial" w:hAnsi="Arial" w:cs="Arial"/>
                <w:sz w:val="24"/>
                <w:szCs w:val="24"/>
              </w:rPr>
            </w:pPr>
          </w:p>
          <w:p w14:paraId="3FAB593A"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The PDPS will be used to commission the following Services:</w:t>
            </w:r>
          </w:p>
          <w:p w14:paraId="2B8AD0B3" w14:textId="77777777" w:rsidR="001D1C9E" w:rsidRPr="000F5C2F" w:rsidRDefault="001D1C9E">
            <w:pPr>
              <w:pStyle w:val="CommentText"/>
              <w:jc w:val="both"/>
              <w:rPr>
                <w:rFonts w:ascii="Arial" w:hAnsi="Arial" w:cs="Arial"/>
                <w:sz w:val="24"/>
                <w:szCs w:val="24"/>
              </w:rPr>
            </w:pPr>
          </w:p>
          <w:p w14:paraId="07753993" w14:textId="77777777" w:rsidR="001D1C9E" w:rsidRPr="000F5C2F" w:rsidRDefault="005B08EE">
            <w:pPr>
              <w:jc w:val="both"/>
              <w:rPr>
                <w:rFonts w:ascii="Arial" w:hAnsi="Arial" w:cs="Arial"/>
                <w:sz w:val="24"/>
                <w:szCs w:val="24"/>
                <w:u w:val="single"/>
              </w:rPr>
            </w:pPr>
            <w:r w:rsidRPr="000F5C2F">
              <w:rPr>
                <w:rFonts w:ascii="Arial" w:hAnsi="Arial" w:cs="Arial"/>
                <w:sz w:val="24"/>
                <w:szCs w:val="24"/>
                <w:u w:val="single"/>
              </w:rPr>
              <w:t xml:space="preserve">Lot1: Intermediate Care Services </w:t>
            </w:r>
          </w:p>
          <w:p w14:paraId="372E6803" w14:textId="77777777" w:rsidR="001D1C9E" w:rsidRPr="000F5C2F" w:rsidRDefault="001D1C9E">
            <w:pPr>
              <w:pStyle w:val="CommentText"/>
              <w:jc w:val="both"/>
              <w:rPr>
                <w:rFonts w:ascii="Arial" w:hAnsi="Arial" w:cs="Arial"/>
                <w:sz w:val="24"/>
                <w:szCs w:val="24"/>
              </w:rPr>
            </w:pPr>
          </w:p>
          <w:p w14:paraId="0A5909FE" w14:textId="77777777" w:rsidR="001D1C9E" w:rsidRPr="000F5C2F" w:rsidRDefault="005B08EE">
            <w:pPr>
              <w:pStyle w:val="CommentText"/>
              <w:jc w:val="both"/>
              <w:rPr>
                <w:rFonts w:ascii="Arial" w:hAnsi="Arial" w:cs="Arial"/>
                <w:sz w:val="24"/>
                <w:szCs w:val="24"/>
                <w:u w:val="single"/>
              </w:rPr>
            </w:pPr>
            <w:r w:rsidRPr="000F5C2F">
              <w:rPr>
                <w:rFonts w:ascii="Arial" w:hAnsi="Arial" w:cs="Arial"/>
                <w:sz w:val="24"/>
                <w:szCs w:val="24"/>
                <w:u w:val="single"/>
              </w:rPr>
              <w:t>Intermediate Care</w:t>
            </w:r>
          </w:p>
          <w:p w14:paraId="14E11304" w14:textId="77777777" w:rsidR="001D1C9E" w:rsidRPr="000F5C2F" w:rsidRDefault="001D1C9E">
            <w:pPr>
              <w:pStyle w:val="CommentText"/>
              <w:jc w:val="both"/>
              <w:rPr>
                <w:rFonts w:ascii="Arial" w:hAnsi="Arial" w:cs="Arial"/>
                <w:sz w:val="24"/>
                <w:szCs w:val="24"/>
              </w:rPr>
            </w:pPr>
          </w:p>
          <w:p w14:paraId="19A34DB5" w14:textId="23D2974E" w:rsidR="001D1C9E" w:rsidRPr="000F5C2F" w:rsidRDefault="005B08EE">
            <w:pPr>
              <w:spacing w:after="120"/>
              <w:jc w:val="both"/>
              <w:rPr>
                <w:rFonts w:ascii="Arial" w:hAnsi="Arial" w:cs="Arial"/>
                <w:sz w:val="24"/>
                <w:szCs w:val="24"/>
              </w:rPr>
            </w:pPr>
            <w:r w:rsidRPr="000F5C2F">
              <w:rPr>
                <w:rFonts w:ascii="Arial" w:hAnsi="Arial" w:cs="Arial"/>
                <w:sz w:val="24"/>
                <w:szCs w:val="24"/>
              </w:rPr>
              <w:t xml:space="preserve">The new Intermediate Care Service will have two component parts as these focus on the needs of the person at that point in time and may require a different approach dependent upon whether the person is in urgent need or whether there is time to plan the provision and support required. This service will encompass the current Reablement and Crisis Services under one </w:t>
            </w:r>
            <w:r w:rsidR="00F00314" w:rsidRPr="000F5C2F">
              <w:rPr>
                <w:rFonts w:ascii="Arial" w:hAnsi="Arial" w:cs="Arial"/>
                <w:sz w:val="24"/>
                <w:szCs w:val="24"/>
              </w:rPr>
              <w:t>L</w:t>
            </w:r>
            <w:r w:rsidRPr="000F5C2F">
              <w:rPr>
                <w:rFonts w:ascii="Arial" w:hAnsi="Arial" w:cs="Arial"/>
                <w:sz w:val="24"/>
                <w:szCs w:val="24"/>
              </w:rPr>
              <w:t>ot of the PDPS.</w:t>
            </w:r>
            <w:r w:rsidR="00F00314" w:rsidRPr="000F5C2F">
              <w:rPr>
                <w:rFonts w:ascii="Arial" w:hAnsi="Arial" w:cs="Arial"/>
                <w:sz w:val="24"/>
                <w:szCs w:val="24"/>
              </w:rPr>
              <w:t xml:space="preserve"> For the purposes of this report, this Lot will also include the Roving Nights Service.</w:t>
            </w:r>
          </w:p>
          <w:p w14:paraId="727A6BC4" w14:textId="77777777" w:rsidR="001D1C9E" w:rsidRPr="000F5C2F" w:rsidRDefault="001D1C9E">
            <w:pPr>
              <w:jc w:val="both"/>
              <w:rPr>
                <w:rFonts w:ascii="Arial" w:hAnsi="Arial" w:cs="Arial"/>
                <w:sz w:val="24"/>
                <w:szCs w:val="24"/>
                <w:u w:val="single"/>
              </w:rPr>
            </w:pPr>
          </w:p>
          <w:p w14:paraId="5D853B42" w14:textId="77777777" w:rsidR="001D1C9E" w:rsidRPr="000F5C2F" w:rsidRDefault="005B08EE">
            <w:pPr>
              <w:jc w:val="both"/>
              <w:rPr>
                <w:rFonts w:ascii="Arial" w:hAnsi="Arial" w:cs="Arial"/>
                <w:sz w:val="24"/>
                <w:szCs w:val="24"/>
                <w:u w:val="single"/>
              </w:rPr>
            </w:pPr>
            <w:r w:rsidRPr="000F5C2F">
              <w:rPr>
                <w:rFonts w:ascii="Arial" w:hAnsi="Arial" w:cs="Arial"/>
                <w:sz w:val="24"/>
                <w:szCs w:val="24"/>
                <w:u w:val="single"/>
              </w:rPr>
              <w:t>Lot 2: Home Care Services</w:t>
            </w:r>
          </w:p>
          <w:p w14:paraId="5B3F32F5" w14:textId="77777777" w:rsidR="001D1C9E" w:rsidRPr="000F5C2F" w:rsidRDefault="001D1C9E">
            <w:pPr>
              <w:pStyle w:val="CommentText"/>
              <w:jc w:val="both"/>
              <w:rPr>
                <w:rFonts w:ascii="Arial" w:hAnsi="Arial" w:cs="Arial"/>
                <w:i/>
                <w:iCs/>
                <w:sz w:val="24"/>
                <w:szCs w:val="24"/>
              </w:rPr>
            </w:pPr>
          </w:p>
          <w:p w14:paraId="2292D4FF"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Homecare is the delivery of a range of personal care and support services to individuals in their own homes, comprising of personal care and support services provided in response to the assessed needs of an individual.</w:t>
            </w:r>
          </w:p>
          <w:p w14:paraId="040C3697" w14:textId="1F771112" w:rsidR="00FB6A37" w:rsidRPr="000F5C2F" w:rsidRDefault="005B08EE">
            <w:pPr>
              <w:pStyle w:val="CommentText"/>
              <w:jc w:val="both"/>
              <w:rPr>
                <w:rFonts w:ascii="Arial" w:hAnsi="Arial" w:cs="Arial"/>
                <w:sz w:val="24"/>
                <w:szCs w:val="24"/>
                <w:u w:val="single"/>
              </w:rPr>
            </w:pPr>
            <w:r w:rsidRPr="000F5C2F">
              <w:rPr>
                <w:rFonts w:ascii="Arial" w:hAnsi="Arial" w:cs="Arial"/>
                <w:sz w:val="24"/>
                <w:szCs w:val="24"/>
              </w:rPr>
              <w:t xml:space="preserve"> </w:t>
            </w:r>
          </w:p>
          <w:p w14:paraId="4CC8BD6A" w14:textId="1DF967B4" w:rsidR="001D1C9E" w:rsidRPr="000F5C2F" w:rsidRDefault="005B08EE">
            <w:pPr>
              <w:pStyle w:val="CommentText"/>
              <w:jc w:val="both"/>
              <w:rPr>
                <w:rFonts w:ascii="Arial" w:hAnsi="Arial" w:cs="Arial"/>
                <w:sz w:val="24"/>
                <w:szCs w:val="24"/>
                <w:u w:val="single"/>
              </w:rPr>
            </w:pPr>
            <w:r w:rsidRPr="000F5C2F">
              <w:rPr>
                <w:rFonts w:ascii="Arial" w:hAnsi="Arial" w:cs="Arial"/>
                <w:sz w:val="24"/>
                <w:szCs w:val="24"/>
                <w:u w:val="single"/>
              </w:rPr>
              <w:t>Lot 3: Non-regulated Services</w:t>
            </w:r>
          </w:p>
          <w:p w14:paraId="4C176293" w14:textId="77777777" w:rsidR="001D1C9E" w:rsidRPr="000F5C2F" w:rsidRDefault="001D1C9E">
            <w:pPr>
              <w:pStyle w:val="CommentText"/>
              <w:jc w:val="both"/>
              <w:rPr>
                <w:rFonts w:ascii="Arial" w:hAnsi="Arial" w:cs="Arial"/>
                <w:sz w:val="24"/>
                <w:szCs w:val="24"/>
              </w:rPr>
            </w:pPr>
          </w:p>
          <w:p w14:paraId="382D7DCA" w14:textId="77777777" w:rsidR="001D1C9E" w:rsidRPr="000F5C2F" w:rsidRDefault="005B08EE">
            <w:pPr>
              <w:autoSpaceDE w:val="0"/>
              <w:autoSpaceDN w:val="0"/>
              <w:adjustRightInd w:val="0"/>
              <w:jc w:val="both"/>
              <w:rPr>
                <w:rFonts w:ascii="Arial" w:hAnsi="Arial" w:cs="Arial"/>
                <w:bCs/>
                <w:sz w:val="24"/>
                <w:szCs w:val="24"/>
              </w:rPr>
            </w:pPr>
            <w:bookmarkStart w:id="1" w:name="_Hlk121234826"/>
            <w:r w:rsidRPr="000F5C2F">
              <w:rPr>
                <w:rFonts w:ascii="Arial" w:hAnsi="Arial" w:cs="Arial"/>
                <w:bCs/>
                <w:sz w:val="24"/>
                <w:szCs w:val="24"/>
              </w:rPr>
              <w:t xml:space="preserve">The county council currently offers a number of non-regulated supports which are all contracted separately. A more efficient way of contracting such supports would be via the </w:t>
            </w:r>
            <w:r w:rsidRPr="000F5C2F">
              <w:rPr>
                <w:rFonts w:ascii="Arial" w:hAnsi="Arial" w:cs="Arial"/>
                <w:bCs/>
                <w:sz w:val="24"/>
                <w:szCs w:val="24"/>
              </w:rPr>
              <w:lastRenderedPageBreak/>
              <w:t>production of a Non-Regulated lot within the PDPS which would provide a more flexible approach to procuring these services, over a longer period of time.</w:t>
            </w:r>
          </w:p>
          <w:p w14:paraId="443F86CC" w14:textId="77777777" w:rsidR="001D1C9E" w:rsidRPr="000F5C2F" w:rsidRDefault="001D1C9E">
            <w:pPr>
              <w:autoSpaceDE w:val="0"/>
              <w:autoSpaceDN w:val="0"/>
              <w:adjustRightInd w:val="0"/>
              <w:jc w:val="both"/>
              <w:rPr>
                <w:rFonts w:ascii="Arial" w:hAnsi="Arial" w:cs="Arial"/>
                <w:bCs/>
                <w:sz w:val="24"/>
                <w:szCs w:val="24"/>
              </w:rPr>
            </w:pPr>
          </w:p>
          <w:p w14:paraId="542326D6" w14:textId="77777777" w:rsidR="001D1C9E" w:rsidRPr="000F5C2F" w:rsidRDefault="005B08EE">
            <w:pPr>
              <w:autoSpaceDE w:val="0"/>
              <w:autoSpaceDN w:val="0"/>
              <w:adjustRightInd w:val="0"/>
              <w:jc w:val="both"/>
              <w:rPr>
                <w:rFonts w:ascii="Arial" w:hAnsi="Arial" w:cs="Arial"/>
                <w:bCs/>
                <w:sz w:val="24"/>
                <w:szCs w:val="24"/>
              </w:rPr>
            </w:pPr>
            <w:r w:rsidRPr="000F5C2F">
              <w:rPr>
                <w:rFonts w:ascii="Arial" w:hAnsi="Arial" w:cs="Arial"/>
                <w:bCs/>
                <w:sz w:val="24"/>
                <w:szCs w:val="24"/>
              </w:rPr>
              <w:t>It is anticipated that the lot for non-regulated support will initially focus on four service areas but will expand to include further services:</w:t>
            </w:r>
          </w:p>
          <w:p w14:paraId="6395BAB4" w14:textId="77777777" w:rsidR="001D1C9E" w:rsidRPr="000F5C2F" w:rsidRDefault="005B08EE" w:rsidP="001D1C9E">
            <w:pPr>
              <w:pStyle w:val="ListParagraph"/>
              <w:numPr>
                <w:ilvl w:val="0"/>
                <w:numId w:val="18"/>
              </w:numPr>
              <w:autoSpaceDE w:val="0"/>
              <w:autoSpaceDN w:val="0"/>
              <w:adjustRightInd w:val="0"/>
              <w:jc w:val="both"/>
              <w:rPr>
                <w:rFonts w:ascii="Arial" w:hAnsi="Arial" w:cs="Arial"/>
                <w:bCs/>
                <w:sz w:val="24"/>
                <w:szCs w:val="24"/>
              </w:rPr>
            </w:pPr>
            <w:r w:rsidRPr="000F5C2F">
              <w:rPr>
                <w:rFonts w:ascii="Arial" w:hAnsi="Arial" w:cs="Arial"/>
                <w:bCs/>
                <w:sz w:val="24"/>
                <w:szCs w:val="24"/>
              </w:rPr>
              <w:t>Hospital Aftercare</w:t>
            </w:r>
          </w:p>
          <w:p w14:paraId="022878DD" w14:textId="77777777" w:rsidR="001D1C9E" w:rsidRPr="000F5C2F" w:rsidRDefault="005B08EE" w:rsidP="001D1C9E">
            <w:pPr>
              <w:pStyle w:val="ListParagraph"/>
              <w:numPr>
                <w:ilvl w:val="0"/>
                <w:numId w:val="18"/>
              </w:numPr>
              <w:autoSpaceDE w:val="0"/>
              <w:autoSpaceDN w:val="0"/>
              <w:adjustRightInd w:val="0"/>
              <w:jc w:val="both"/>
              <w:rPr>
                <w:rFonts w:ascii="Arial" w:hAnsi="Arial" w:cs="Arial"/>
                <w:bCs/>
                <w:sz w:val="24"/>
                <w:szCs w:val="24"/>
              </w:rPr>
            </w:pPr>
            <w:r w:rsidRPr="000F5C2F">
              <w:rPr>
                <w:rFonts w:ascii="Arial" w:hAnsi="Arial" w:cs="Arial"/>
                <w:bCs/>
                <w:sz w:val="24"/>
                <w:szCs w:val="24"/>
              </w:rPr>
              <w:t>Home Help</w:t>
            </w:r>
          </w:p>
          <w:p w14:paraId="65B17838" w14:textId="77777777" w:rsidR="001D1C9E" w:rsidRPr="000F5C2F" w:rsidRDefault="005B08EE" w:rsidP="001D1C9E">
            <w:pPr>
              <w:pStyle w:val="ListParagraph"/>
              <w:numPr>
                <w:ilvl w:val="0"/>
                <w:numId w:val="18"/>
              </w:numPr>
              <w:autoSpaceDE w:val="0"/>
              <w:autoSpaceDN w:val="0"/>
              <w:adjustRightInd w:val="0"/>
              <w:jc w:val="both"/>
              <w:rPr>
                <w:rFonts w:ascii="Arial" w:hAnsi="Arial" w:cs="Arial"/>
                <w:bCs/>
                <w:sz w:val="24"/>
                <w:szCs w:val="24"/>
              </w:rPr>
            </w:pPr>
            <w:r w:rsidRPr="000F5C2F">
              <w:rPr>
                <w:rFonts w:ascii="Arial" w:hAnsi="Arial" w:cs="Arial"/>
                <w:bCs/>
                <w:sz w:val="24"/>
                <w:szCs w:val="24"/>
              </w:rPr>
              <w:t>Learning Disability/Mental Health support</w:t>
            </w:r>
          </w:p>
          <w:p w14:paraId="645DF68D" w14:textId="77777777" w:rsidR="001D1C9E" w:rsidRPr="000F5C2F" w:rsidRDefault="005B08EE" w:rsidP="001D1C9E">
            <w:pPr>
              <w:pStyle w:val="ListParagraph"/>
              <w:numPr>
                <w:ilvl w:val="0"/>
                <w:numId w:val="18"/>
              </w:numPr>
              <w:autoSpaceDE w:val="0"/>
              <w:autoSpaceDN w:val="0"/>
              <w:adjustRightInd w:val="0"/>
              <w:jc w:val="both"/>
              <w:rPr>
                <w:rFonts w:ascii="Arial" w:hAnsi="Arial" w:cs="Arial"/>
                <w:bCs/>
                <w:sz w:val="24"/>
                <w:szCs w:val="24"/>
              </w:rPr>
            </w:pPr>
            <w:r w:rsidRPr="000F5C2F">
              <w:rPr>
                <w:rFonts w:ascii="Arial" w:hAnsi="Arial" w:cs="Arial"/>
                <w:bCs/>
                <w:sz w:val="24"/>
                <w:szCs w:val="24"/>
              </w:rPr>
              <w:t>Support Services</w:t>
            </w:r>
          </w:p>
          <w:p w14:paraId="03C879E2" w14:textId="77777777" w:rsidR="001D1C9E" w:rsidRPr="000F5C2F" w:rsidRDefault="001D1C9E">
            <w:pPr>
              <w:pStyle w:val="ListParagraph"/>
              <w:autoSpaceDE w:val="0"/>
              <w:autoSpaceDN w:val="0"/>
              <w:adjustRightInd w:val="0"/>
              <w:jc w:val="both"/>
              <w:rPr>
                <w:rFonts w:ascii="Arial" w:hAnsi="Arial" w:cs="Arial"/>
                <w:bCs/>
                <w:sz w:val="24"/>
                <w:szCs w:val="24"/>
              </w:rPr>
            </w:pPr>
          </w:p>
          <w:p w14:paraId="3CF893D7" w14:textId="77777777" w:rsidR="001D1C9E" w:rsidRPr="000F5C2F" w:rsidRDefault="005B08EE">
            <w:pPr>
              <w:autoSpaceDE w:val="0"/>
              <w:autoSpaceDN w:val="0"/>
              <w:adjustRightInd w:val="0"/>
              <w:jc w:val="both"/>
              <w:rPr>
                <w:rFonts w:ascii="Arial" w:hAnsi="Arial" w:cs="Arial"/>
                <w:bCs/>
                <w:i/>
                <w:iCs/>
                <w:sz w:val="24"/>
                <w:szCs w:val="24"/>
                <w:u w:val="single"/>
              </w:rPr>
            </w:pPr>
            <w:r w:rsidRPr="000F5C2F">
              <w:rPr>
                <w:rFonts w:ascii="Arial" w:hAnsi="Arial" w:cs="Arial"/>
                <w:bCs/>
                <w:i/>
                <w:iCs/>
                <w:sz w:val="24"/>
                <w:szCs w:val="24"/>
                <w:u w:val="single"/>
              </w:rPr>
              <w:t>Hospital Aftercare – Short Term Support Service at Home</w:t>
            </w:r>
          </w:p>
          <w:p w14:paraId="274C768C" w14:textId="77777777" w:rsidR="001D1C9E" w:rsidRPr="000F5C2F" w:rsidRDefault="001D1C9E">
            <w:pPr>
              <w:autoSpaceDE w:val="0"/>
              <w:autoSpaceDN w:val="0"/>
              <w:adjustRightInd w:val="0"/>
              <w:jc w:val="both"/>
              <w:rPr>
                <w:rFonts w:ascii="Arial" w:hAnsi="Arial" w:cs="Arial"/>
                <w:bCs/>
                <w:i/>
                <w:iCs/>
                <w:sz w:val="24"/>
                <w:szCs w:val="24"/>
              </w:rPr>
            </w:pPr>
          </w:p>
          <w:p w14:paraId="3B6CB1BA" w14:textId="744D8D5F" w:rsidR="001D1C9E" w:rsidRPr="000F5C2F" w:rsidRDefault="005B08EE">
            <w:pPr>
              <w:autoSpaceDE w:val="0"/>
              <w:autoSpaceDN w:val="0"/>
              <w:adjustRightInd w:val="0"/>
              <w:jc w:val="both"/>
              <w:rPr>
                <w:rFonts w:ascii="Arial" w:hAnsi="Arial" w:cs="Arial"/>
                <w:bCs/>
                <w:sz w:val="24"/>
                <w:szCs w:val="24"/>
              </w:rPr>
            </w:pPr>
            <w:r w:rsidRPr="000F5C2F">
              <w:rPr>
                <w:rFonts w:ascii="Arial" w:hAnsi="Arial" w:cs="Arial"/>
                <w:bCs/>
                <w:sz w:val="24"/>
                <w:szCs w:val="24"/>
              </w:rPr>
              <w:t>The PDPS will initially concentrate on the procurement of the Hospital Aftercare service from this Non-Regulated lot, and work will continue to establish what other services could be commissioned under this lot and how they might be delivered.</w:t>
            </w:r>
          </w:p>
          <w:p w14:paraId="5E3559B0" w14:textId="77777777" w:rsidR="006F1D80" w:rsidRPr="000F5C2F" w:rsidRDefault="006F1D80">
            <w:pPr>
              <w:autoSpaceDE w:val="0"/>
              <w:autoSpaceDN w:val="0"/>
              <w:adjustRightInd w:val="0"/>
              <w:jc w:val="both"/>
              <w:rPr>
                <w:rFonts w:ascii="Arial" w:hAnsi="Arial" w:cs="Arial"/>
                <w:bCs/>
                <w:sz w:val="24"/>
                <w:szCs w:val="24"/>
              </w:rPr>
            </w:pPr>
          </w:p>
          <w:bookmarkEnd w:id="1"/>
          <w:p w14:paraId="22140371"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The county council will be strongly endorsing providers to take account of the implementation of the Foundation Living Wage (FLW) on all lots where relevant.</w:t>
            </w:r>
          </w:p>
          <w:p w14:paraId="74D4DC71" w14:textId="77777777" w:rsidR="001D1C9E" w:rsidRPr="000F5C2F" w:rsidRDefault="001D1C9E">
            <w:pPr>
              <w:pStyle w:val="CommentText"/>
              <w:jc w:val="both"/>
              <w:rPr>
                <w:rFonts w:ascii="Arial" w:hAnsi="Arial" w:cs="Arial"/>
                <w:sz w:val="24"/>
                <w:szCs w:val="24"/>
              </w:rPr>
            </w:pPr>
          </w:p>
          <w:p w14:paraId="2519C573" w14:textId="77777777" w:rsidR="001D1C9E" w:rsidRPr="000F5C2F" w:rsidRDefault="005B08EE">
            <w:pPr>
              <w:jc w:val="both"/>
              <w:rPr>
                <w:rFonts w:ascii="Arial" w:hAnsi="Arial" w:cs="Arial"/>
                <w:sz w:val="24"/>
                <w:szCs w:val="24"/>
              </w:rPr>
            </w:pPr>
            <w:r w:rsidRPr="000F5C2F">
              <w:rPr>
                <w:rFonts w:ascii="Arial" w:hAnsi="Arial" w:cs="Arial"/>
                <w:b/>
                <w:bCs/>
                <w:sz w:val="24"/>
                <w:szCs w:val="24"/>
              </w:rPr>
              <w:t>Admission onto the Living Well at PDPS</w:t>
            </w:r>
            <w:r w:rsidRPr="000F5C2F">
              <w:rPr>
                <w:rFonts w:ascii="Arial" w:hAnsi="Arial" w:cs="Arial"/>
                <w:sz w:val="24"/>
                <w:szCs w:val="24"/>
              </w:rPr>
              <w:t xml:space="preserve"> </w:t>
            </w:r>
          </w:p>
          <w:p w14:paraId="68B8A3EB"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 xml:space="preserve">There will be a published staged evaluation process to gain entry on to the Living Well at Home PDPS. </w:t>
            </w:r>
          </w:p>
          <w:p w14:paraId="0E7551BB" w14:textId="77777777" w:rsidR="001D1C9E" w:rsidRPr="000F5C2F" w:rsidRDefault="001D1C9E">
            <w:pPr>
              <w:pStyle w:val="CommentText"/>
              <w:jc w:val="both"/>
              <w:rPr>
                <w:rFonts w:ascii="Arial" w:hAnsi="Arial" w:cs="Arial"/>
                <w:sz w:val="24"/>
                <w:szCs w:val="24"/>
              </w:rPr>
            </w:pPr>
          </w:p>
          <w:p w14:paraId="45CD20DD"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 xml:space="preserve">There will be clear minimum criteria involving mandatory county council and public procurement exclusion criteria applied at stage 1 (entry onto the PDPS). </w:t>
            </w:r>
          </w:p>
          <w:p w14:paraId="6972A562" w14:textId="77777777" w:rsidR="001D1C9E" w:rsidRPr="000F5C2F" w:rsidRDefault="001D1C9E">
            <w:pPr>
              <w:pStyle w:val="CommentText"/>
              <w:jc w:val="both"/>
              <w:rPr>
                <w:rFonts w:ascii="Arial" w:hAnsi="Arial" w:cs="Arial"/>
                <w:sz w:val="24"/>
                <w:szCs w:val="24"/>
              </w:rPr>
            </w:pPr>
          </w:p>
          <w:p w14:paraId="6E3F9E67"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There will be a further evaluation criterion focused on individual lot requirements, this will include regulator registration (CQC) and a minimum rating of 'Good'/'Outstanding' as applicable for regulated lots (Homecare and Intermediate Care Services) and/or an assessment of past experience of delivering a similar service (those whose ratings drop to 'Requires Improvement' after successfully getting on to the PDPS, will have commissioning activity suspended pending improvements being made).'</w:t>
            </w:r>
          </w:p>
          <w:p w14:paraId="19ACD4A6" w14:textId="77777777" w:rsidR="001D1C9E" w:rsidRPr="000F5C2F" w:rsidRDefault="001D1C9E">
            <w:pPr>
              <w:pStyle w:val="CommentText"/>
              <w:jc w:val="both"/>
              <w:rPr>
                <w:rFonts w:ascii="Arial" w:hAnsi="Arial" w:cs="Arial"/>
                <w:sz w:val="24"/>
                <w:szCs w:val="24"/>
              </w:rPr>
            </w:pPr>
          </w:p>
          <w:p w14:paraId="1666A844"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Applicants who pass the above criteria will be added to the relevant lot of the approved list of Living Well at Home providers and will have the opportunity to bid to deliver services during Stage 2 (the call-off stage).</w:t>
            </w:r>
          </w:p>
          <w:p w14:paraId="7B5208E0" w14:textId="77777777" w:rsidR="001D1C9E" w:rsidRPr="000F5C2F" w:rsidRDefault="001D1C9E">
            <w:pPr>
              <w:pStyle w:val="CommentText"/>
              <w:jc w:val="both"/>
              <w:rPr>
                <w:rFonts w:ascii="Arial" w:hAnsi="Arial" w:cs="Arial"/>
                <w:sz w:val="24"/>
                <w:szCs w:val="24"/>
              </w:rPr>
            </w:pPr>
          </w:p>
          <w:p w14:paraId="152B60DB" w14:textId="77777777" w:rsidR="001D1C9E" w:rsidRPr="000F5C2F" w:rsidRDefault="005B08EE">
            <w:pPr>
              <w:pStyle w:val="CommentText"/>
              <w:jc w:val="both"/>
              <w:rPr>
                <w:rFonts w:ascii="Arial" w:hAnsi="Arial" w:cs="Arial"/>
                <w:b/>
                <w:bCs/>
                <w:sz w:val="24"/>
                <w:szCs w:val="24"/>
              </w:rPr>
            </w:pPr>
            <w:r w:rsidRPr="000F5C2F">
              <w:rPr>
                <w:rFonts w:ascii="Arial" w:hAnsi="Arial" w:cs="Arial"/>
                <w:b/>
                <w:bCs/>
                <w:sz w:val="24"/>
                <w:szCs w:val="24"/>
              </w:rPr>
              <w:t>Price</w:t>
            </w:r>
          </w:p>
          <w:p w14:paraId="3C2F5F31" w14:textId="77777777" w:rsidR="001D1C9E" w:rsidRPr="000F5C2F" w:rsidRDefault="005B08EE">
            <w:pPr>
              <w:jc w:val="both"/>
              <w:rPr>
                <w:rFonts w:ascii="Arial" w:hAnsi="Arial" w:cs="Arial"/>
                <w:sz w:val="24"/>
                <w:szCs w:val="24"/>
                <w:u w:val="single"/>
              </w:rPr>
            </w:pPr>
            <w:r w:rsidRPr="000F5C2F">
              <w:rPr>
                <w:rFonts w:ascii="Arial" w:hAnsi="Arial" w:cs="Arial"/>
                <w:sz w:val="24"/>
                <w:szCs w:val="24"/>
                <w:u w:val="single"/>
              </w:rPr>
              <w:t>Lot 1: Intermediate Care Services</w:t>
            </w:r>
          </w:p>
          <w:p w14:paraId="0063A608" w14:textId="77777777" w:rsidR="001D1C9E" w:rsidRPr="000F5C2F" w:rsidRDefault="001D1C9E">
            <w:pPr>
              <w:jc w:val="both"/>
              <w:rPr>
                <w:rFonts w:ascii="Arial" w:hAnsi="Arial" w:cs="Arial"/>
                <w:sz w:val="24"/>
                <w:szCs w:val="24"/>
                <w:u w:val="single"/>
              </w:rPr>
            </w:pPr>
          </w:p>
          <w:p w14:paraId="09E54279" w14:textId="6B4E88B3" w:rsidR="001D1C9E" w:rsidRPr="000F5C2F" w:rsidRDefault="005B08EE">
            <w:pPr>
              <w:ind w:left="-44"/>
              <w:jc w:val="both"/>
              <w:rPr>
                <w:rFonts w:ascii="Arial" w:hAnsi="Arial" w:cs="Arial"/>
                <w:sz w:val="24"/>
                <w:szCs w:val="24"/>
              </w:rPr>
            </w:pPr>
            <w:r w:rsidRPr="000F5C2F">
              <w:rPr>
                <w:rFonts w:ascii="Arial" w:hAnsi="Arial" w:cs="Arial"/>
                <w:sz w:val="24"/>
                <w:szCs w:val="24"/>
              </w:rPr>
              <w:t>Please see attached Appendix B Intermediate Care Pricing Options paper</w:t>
            </w:r>
            <w:r w:rsidR="004F5329" w:rsidRPr="000F5C2F">
              <w:rPr>
                <w:rFonts w:ascii="Arial" w:hAnsi="Arial" w:cs="Arial"/>
                <w:sz w:val="24"/>
                <w:szCs w:val="24"/>
              </w:rPr>
              <w:t xml:space="preserve"> (Part II)</w:t>
            </w:r>
            <w:r w:rsidRPr="000F5C2F">
              <w:rPr>
                <w:rFonts w:ascii="Arial" w:hAnsi="Arial" w:cs="Arial"/>
                <w:sz w:val="24"/>
                <w:szCs w:val="24"/>
              </w:rPr>
              <w:t>.</w:t>
            </w:r>
          </w:p>
          <w:p w14:paraId="3B33CCF6" w14:textId="77777777" w:rsidR="001D1C9E" w:rsidRPr="000F5C2F" w:rsidRDefault="001D1C9E">
            <w:pPr>
              <w:ind w:left="-44"/>
              <w:jc w:val="both"/>
              <w:rPr>
                <w:rFonts w:ascii="Arial" w:hAnsi="Arial" w:cs="Arial"/>
                <w:sz w:val="24"/>
                <w:szCs w:val="24"/>
              </w:rPr>
            </w:pPr>
          </w:p>
          <w:p w14:paraId="4D4AD9A4" w14:textId="583832A4" w:rsidR="001D1C9E" w:rsidRPr="000F5C2F" w:rsidRDefault="005B08EE">
            <w:pPr>
              <w:ind w:left="-44"/>
              <w:jc w:val="both"/>
              <w:rPr>
                <w:rFonts w:ascii="Arial" w:hAnsi="Arial" w:cs="Arial"/>
                <w:sz w:val="24"/>
                <w:szCs w:val="24"/>
              </w:rPr>
            </w:pPr>
            <w:r w:rsidRPr="000F5C2F">
              <w:rPr>
                <w:rFonts w:ascii="Arial" w:hAnsi="Arial" w:cs="Arial"/>
                <w:sz w:val="24"/>
                <w:szCs w:val="24"/>
              </w:rPr>
              <w:t xml:space="preserve">Applicants will be required to submit a price for the required services at call off which will be evaluated </w:t>
            </w:r>
            <w:r w:rsidR="005B6DA1" w:rsidRPr="000F5C2F">
              <w:rPr>
                <w:rFonts w:ascii="Arial" w:hAnsi="Arial" w:cs="Arial"/>
                <w:sz w:val="24"/>
                <w:szCs w:val="24"/>
              </w:rPr>
              <w:t>and a</w:t>
            </w:r>
            <w:r w:rsidRPr="000F5C2F">
              <w:rPr>
                <w:rFonts w:ascii="Arial" w:hAnsi="Arial" w:cs="Arial"/>
                <w:sz w:val="24"/>
                <w:szCs w:val="24"/>
              </w:rPr>
              <w:t>warded in accordance with the publish</w:t>
            </w:r>
            <w:r w:rsidR="00005C34" w:rsidRPr="000F5C2F">
              <w:rPr>
                <w:rFonts w:ascii="Arial" w:hAnsi="Arial" w:cs="Arial"/>
                <w:sz w:val="24"/>
                <w:szCs w:val="24"/>
              </w:rPr>
              <w:t>ed</w:t>
            </w:r>
            <w:r w:rsidRPr="000F5C2F">
              <w:rPr>
                <w:rFonts w:ascii="Arial" w:hAnsi="Arial" w:cs="Arial"/>
                <w:sz w:val="24"/>
                <w:szCs w:val="24"/>
              </w:rPr>
              <w:t xml:space="preserve"> award criteria.</w:t>
            </w:r>
          </w:p>
          <w:p w14:paraId="4B8C42CB" w14:textId="77777777" w:rsidR="001D1C9E" w:rsidRPr="000F5C2F" w:rsidRDefault="001D1C9E">
            <w:pPr>
              <w:ind w:left="-44"/>
              <w:jc w:val="both"/>
              <w:rPr>
                <w:rFonts w:ascii="Arial" w:hAnsi="Arial" w:cs="Arial"/>
                <w:sz w:val="24"/>
                <w:szCs w:val="24"/>
              </w:rPr>
            </w:pPr>
          </w:p>
          <w:p w14:paraId="5EEB33E5" w14:textId="77777777" w:rsidR="001D1C9E" w:rsidRPr="000F5C2F" w:rsidRDefault="005B08EE">
            <w:pPr>
              <w:jc w:val="both"/>
              <w:rPr>
                <w:rFonts w:ascii="Arial" w:hAnsi="Arial" w:cs="Arial"/>
                <w:sz w:val="24"/>
                <w:szCs w:val="24"/>
                <w:u w:val="single"/>
              </w:rPr>
            </w:pPr>
            <w:r w:rsidRPr="000F5C2F">
              <w:rPr>
                <w:rFonts w:ascii="Arial" w:hAnsi="Arial" w:cs="Arial"/>
                <w:sz w:val="24"/>
                <w:szCs w:val="24"/>
                <w:u w:val="single"/>
              </w:rPr>
              <w:t>Lot 2: Homecare Services</w:t>
            </w:r>
          </w:p>
          <w:p w14:paraId="0032C358" w14:textId="77777777" w:rsidR="001D1C9E" w:rsidRPr="000F5C2F" w:rsidRDefault="001D1C9E">
            <w:pPr>
              <w:jc w:val="both"/>
              <w:rPr>
                <w:rFonts w:ascii="Arial" w:hAnsi="Arial" w:cs="Arial"/>
                <w:sz w:val="24"/>
                <w:szCs w:val="24"/>
                <w:u w:val="single"/>
              </w:rPr>
            </w:pPr>
          </w:p>
          <w:p w14:paraId="367CB0B4" w14:textId="58F603AF" w:rsidR="001D1C9E" w:rsidRPr="000F5C2F" w:rsidRDefault="005B08EE">
            <w:pPr>
              <w:ind w:left="-44"/>
              <w:jc w:val="both"/>
              <w:rPr>
                <w:rFonts w:ascii="Arial" w:hAnsi="Arial" w:cs="Arial"/>
                <w:sz w:val="24"/>
                <w:szCs w:val="24"/>
              </w:rPr>
            </w:pPr>
            <w:r w:rsidRPr="000F5C2F">
              <w:rPr>
                <w:rFonts w:ascii="Arial" w:hAnsi="Arial" w:cs="Arial"/>
                <w:sz w:val="24"/>
                <w:szCs w:val="24"/>
              </w:rPr>
              <w:t>Please see attached Appendix C Homecare Pricing Options paper</w:t>
            </w:r>
            <w:r w:rsidR="005B6DA1" w:rsidRPr="000F5C2F">
              <w:rPr>
                <w:rFonts w:ascii="Arial" w:hAnsi="Arial" w:cs="Arial"/>
                <w:sz w:val="24"/>
                <w:szCs w:val="24"/>
              </w:rPr>
              <w:t xml:space="preserve"> (Part II)</w:t>
            </w:r>
            <w:r w:rsidR="001F63B1" w:rsidRPr="000F5C2F">
              <w:rPr>
                <w:rFonts w:ascii="Arial" w:hAnsi="Arial" w:cs="Arial"/>
                <w:sz w:val="24"/>
                <w:szCs w:val="24"/>
              </w:rPr>
              <w:t>.</w:t>
            </w:r>
            <w:r w:rsidRPr="000F5C2F">
              <w:rPr>
                <w:rFonts w:ascii="Arial" w:hAnsi="Arial" w:cs="Arial"/>
                <w:sz w:val="24"/>
                <w:szCs w:val="24"/>
              </w:rPr>
              <w:t xml:space="preserve"> </w:t>
            </w:r>
          </w:p>
          <w:p w14:paraId="6893C9E6" w14:textId="77777777" w:rsidR="001D1C9E" w:rsidRPr="000F5C2F" w:rsidRDefault="001D1C9E">
            <w:pPr>
              <w:ind w:left="-44"/>
              <w:jc w:val="both"/>
              <w:rPr>
                <w:rFonts w:ascii="Arial" w:hAnsi="Arial" w:cs="Arial"/>
                <w:sz w:val="24"/>
                <w:szCs w:val="24"/>
              </w:rPr>
            </w:pPr>
          </w:p>
          <w:p w14:paraId="08B562FC" w14:textId="2AF328B8" w:rsidR="001D1C9E" w:rsidRPr="000F5C2F" w:rsidRDefault="005B08EE">
            <w:pPr>
              <w:ind w:left="-44"/>
              <w:jc w:val="both"/>
              <w:rPr>
                <w:rFonts w:ascii="Arial" w:hAnsi="Arial" w:cs="Arial"/>
                <w:sz w:val="24"/>
                <w:szCs w:val="24"/>
              </w:rPr>
            </w:pPr>
            <w:r w:rsidRPr="000F5C2F">
              <w:rPr>
                <w:rFonts w:ascii="Arial" w:hAnsi="Arial" w:cs="Arial"/>
                <w:sz w:val="24"/>
                <w:szCs w:val="24"/>
              </w:rPr>
              <w:t>When applying to be on the PDP</w:t>
            </w:r>
            <w:r w:rsidR="00602D15" w:rsidRPr="000F5C2F">
              <w:rPr>
                <w:rFonts w:ascii="Arial" w:hAnsi="Arial" w:cs="Arial"/>
                <w:sz w:val="24"/>
                <w:szCs w:val="24"/>
              </w:rPr>
              <w:t>S</w:t>
            </w:r>
            <w:r w:rsidRPr="000F5C2F">
              <w:rPr>
                <w:rFonts w:ascii="Arial" w:hAnsi="Arial" w:cs="Arial"/>
                <w:sz w:val="24"/>
                <w:szCs w:val="24"/>
              </w:rPr>
              <w:t xml:space="preserve">, applicants will agree to deliver the required services at an hourly rate set by the county council. </w:t>
            </w:r>
          </w:p>
          <w:p w14:paraId="31A31CA3" w14:textId="77777777" w:rsidR="001D1C9E" w:rsidRPr="000F5C2F" w:rsidRDefault="001D1C9E">
            <w:pPr>
              <w:ind w:left="-44"/>
              <w:jc w:val="both"/>
              <w:rPr>
                <w:rFonts w:ascii="Arial" w:hAnsi="Arial" w:cs="Arial"/>
                <w:sz w:val="24"/>
                <w:szCs w:val="24"/>
              </w:rPr>
            </w:pPr>
          </w:p>
          <w:p w14:paraId="598E70CE" w14:textId="77777777" w:rsidR="001D1C9E" w:rsidRPr="000F5C2F" w:rsidRDefault="005B08EE">
            <w:pPr>
              <w:jc w:val="both"/>
              <w:rPr>
                <w:rFonts w:ascii="Arial" w:hAnsi="Arial" w:cs="Arial"/>
                <w:sz w:val="24"/>
                <w:szCs w:val="24"/>
                <w:u w:val="single"/>
              </w:rPr>
            </w:pPr>
            <w:r w:rsidRPr="000F5C2F">
              <w:rPr>
                <w:rFonts w:ascii="Arial" w:hAnsi="Arial" w:cs="Arial"/>
                <w:sz w:val="24"/>
                <w:szCs w:val="24"/>
                <w:u w:val="single"/>
              </w:rPr>
              <w:t xml:space="preserve">Lot 3: Non-regulated Services </w:t>
            </w:r>
          </w:p>
          <w:p w14:paraId="488A75A3" w14:textId="77777777" w:rsidR="001D1C9E" w:rsidRPr="000F5C2F" w:rsidRDefault="001D1C9E">
            <w:pPr>
              <w:jc w:val="both"/>
              <w:rPr>
                <w:rFonts w:ascii="Arial" w:hAnsi="Arial" w:cs="Arial"/>
                <w:sz w:val="24"/>
                <w:szCs w:val="24"/>
                <w:u w:val="single"/>
              </w:rPr>
            </w:pPr>
          </w:p>
          <w:p w14:paraId="02CFD026" w14:textId="1D439E7E" w:rsidR="001D1C9E" w:rsidRPr="000F5C2F" w:rsidRDefault="005B08EE">
            <w:pPr>
              <w:ind w:left="-44"/>
              <w:jc w:val="both"/>
              <w:rPr>
                <w:rFonts w:ascii="Arial" w:hAnsi="Arial" w:cs="Arial"/>
                <w:sz w:val="24"/>
                <w:szCs w:val="24"/>
              </w:rPr>
            </w:pPr>
            <w:r w:rsidRPr="000F5C2F">
              <w:rPr>
                <w:rFonts w:ascii="Arial" w:hAnsi="Arial" w:cs="Arial"/>
                <w:sz w:val="24"/>
                <w:szCs w:val="24"/>
              </w:rPr>
              <w:t>Please see attached Appendix B Non-Regulated Services Pricing Options paper</w:t>
            </w:r>
            <w:r w:rsidR="001F63B1" w:rsidRPr="000F5C2F">
              <w:rPr>
                <w:rFonts w:ascii="Arial" w:hAnsi="Arial" w:cs="Arial"/>
                <w:sz w:val="24"/>
                <w:szCs w:val="24"/>
              </w:rPr>
              <w:t xml:space="preserve"> </w:t>
            </w:r>
            <w:r w:rsidR="00FE2DFB" w:rsidRPr="000F5C2F">
              <w:rPr>
                <w:rFonts w:ascii="Arial" w:hAnsi="Arial" w:cs="Arial"/>
                <w:sz w:val="24"/>
                <w:szCs w:val="24"/>
              </w:rPr>
              <w:t>(Part II)</w:t>
            </w:r>
            <w:r w:rsidR="00C8106B" w:rsidRPr="000F5C2F">
              <w:rPr>
                <w:rFonts w:ascii="Arial" w:hAnsi="Arial" w:cs="Arial"/>
                <w:sz w:val="24"/>
                <w:szCs w:val="24"/>
              </w:rPr>
              <w:t>.</w:t>
            </w:r>
            <w:r w:rsidR="00FE2DFB" w:rsidRPr="000F5C2F">
              <w:rPr>
                <w:rFonts w:ascii="Arial" w:hAnsi="Arial" w:cs="Arial"/>
                <w:sz w:val="24"/>
                <w:szCs w:val="24"/>
              </w:rPr>
              <w:t xml:space="preserve"> </w:t>
            </w:r>
          </w:p>
          <w:p w14:paraId="797104CA" w14:textId="77777777" w:rsidR="001D1C9E" w:rsidRPr="000F5C2F" w:rsidRDefault="001D1C9E">
            <w:pPr>
              <w:ind w:left="-44"/>
              <w:jc w:val="both"/>
              <w:rPr>
                <w:rFonts w:ascii="Arial" w:hAnsi="Arial" w:cs="Arial"/>
                <w:sz w:val="24"/>
                <w:szCs w:val="24"/>
              </w:rPr>
            </w:pPr>
          </w:p>
          <w:p w14:paraId="7FD1A20E" w14:textId="4923F470" w:rsidR="001D1C9E" w:rsidRPr="000F5C2F" w:rsidRDefault="005B08EE">
            <w:pPr>
              <w:ind w:left="-44"/>
              <w:jc w:val="both"/>
              <w:rPr>
                <w:rFonts w:ascii="Arial" w:hAnsi="Arial" w:cs="Arial"/>
                <w:sz w:val="24"/>
                <w:szCs w:val="24"/>
              </w:rPr>
            </w:pPr>
            <w:r w:rsidRPr="000F5C2F">
              <w:rPr>
                <w:rFonts w:ascii="Arial" w:hAnsi="Arial" w:cs="Arial"/>
                <w:sz w:val="24"/>
                <w:szCs w:val="24"/>
              </w:rPr>
              <w:t>Applicants will be required to submit a price for the required services at call-off which will be evaluated and</w:t>
            </w:r>
            <w:r w:rsidR="005B4C03" w:rsidRPr="000F5C2F">
              <w:rPr>
                <w:rFonts w:ascii="Arial" w:hAnsi="Arial" w:cs="Arial"/>
                <w:sz w:val="24"/>
                <w:szCs w:val="24"/>
              </w:rPr>
              <w:t xml:space="preserve"> </w:t>
            </w:r>
            <w:r w:rsidRPr="000F5C2F">
              <w:rPr>
                <w:rFonts w:ascii="Arial" w:hAnsi="Arial" w:cs="Arial"/>
                <w:sz w:val="24"/>
                <w:szCs w:val="24"/>
              </w:rPr>
              <w:t>awarded in accordance with the published award criteria.</w:t>
            </w:r>
          </w:p>
          <w:p w14:paraId="284300C7" w14:textId="77777777" w:rsidR="001D1C9E" w:rsidRPr="000F5C2F" w:rsidRDefault="001D1C9E">
            <w:pPr>
              <w:pStyle w:val="CommentText"/>
              <w:ind w:left="720"/>
              <w:jc w:val="both"/>
              <w:rPr>
                <w:rFonts w:ascii="Arial" w:hAnsi="Arial" w:cs="Arial"/>
                <w:b/>
                <w:bCs/>
                <w:sz w:val="24"/>
                <w:szCs w:val="24"/>
              </w:rPr>
            </w:pPr>
          </w:p>
          <w:p w14:paraId="2D81985A"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Pricing and terms and conditions will be reviewed annually to ensure they remain fit for purpose or following any legislative changes necessitating a need to review and / or revise the PDPS arrangements.</w:t>
            </w:r>
          </w:p>
          <w:p w14:paraId="5FBE882A" w14:textId="77777777" w:rsidR="001D1C9E" w:rsidRPr="000F5C2F" w:rsidRDefault="001D1C9E">
            <w:pPr>
              <w:pStyle w:val="CommentText"/>
              <w:jc w:val="both"/>
              <w:rPr>
                <w:rFonts w:ascii="Arial" w:hAnsi="Arial" w:cs="Arial"/>
                <w:sz w:val="24"/>
                <w:szCs w:val="24"/>
              </w:rPr>
            </w:pPr>
          </w:p>
          <w:p w14:paraId="2B7A9A70" w14:textId="77777777" w:rsidR="001D1C9E" w:rsidRPr="000F5C2F" w:rsidRDefault="005B08EE">
            <w:pPr>
              <w:pStyle w:val="CommentText"/>
              <w:jc w:val="both"/>
              <w:rPr>
                <w:rFonts w:ascii="Arial" w:hAnsi="Arial" w:cs="Arial"/>
                <w:b/>
                <w:bCs/>
                <w:sz w:val="24"/>
                <w:szCs w:val="24"/>
              </w:rPr>
            </w:pPr>
            <w:r w:rsidRPr="000F5C2F">
              <w:rPr>
                <w:rFonts w:ascii="Arial" w:hAnsi="Arial" w:cs="Arial"/>
                <w:b/>
                <w:bCs/>
                <w:sz w:val="24"/>
                <w:szCs w:val="24"/>
              </w:rPr>
              <w:t>Awarding Services from the PDPS (stage 2 call-off stage)</w:t>
            </w:r>
          </w:p>
          <w:p w14:paraId="198372BD"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Services will be commissioned in several ways; this may be arranged on an individual service user basis (spot basis), on a block purchasing basis (purchase a volume of services or hours at once).</w:t>
            </w:r>
          </w:p>
          <w:p w14:paraId="62D56B0A" w14:textId="77777777" w:rsidR="001D1C9E" w:rsidRPr="000F5C2F" w:rsidRDefault="001D1C9E">
            <w:pPr>
              <w:pStyle w:val="CommentText"/>
              <w:jc w:val="both"/>
              <w:rPr>
                <w:rFonts w:ascii="Arial" w:hAnsi="Arial" w:cs="Arial"/>
                <w:sz w:val="24"/>
                <w:szCs w:val="24"/>
              </w:rPr>
            </w:pPr>
          </w:p>
          <w:p w14:paraId="3078492F" w14:textId="0D735935" w:rsidR="001D1C9E" w:rsidRPr="000F5C2F" w:rsidRDefault="005B08EE">
            <w:pPr>
              <w:pStyle w:val="CommentText"/>
              <w:jc w:val="both"/>
              <w:rPr>
                <w:rFonts w:ascii="Arial" w:hAnsi="Arial" w:cs="Arial"/>
                <w:sz w:val="24"/>
                <w:szCs w:val="24"/>
              </w:rPr>
            </w:pPr>
            <w:r w:rsidRPr="000F5C2F">
              <w:rPr>
                <w:rFonts w:ascii="Arial" w:hAnsi="Arial" w:cs="Arial"/>
                <w:sz w:val="24"/>
                <w:szCs w:val="24"/>
              </w:rPr>
              <w:t xml:space="preserve">The method of awarding the service/contract at the 'call-off' stage may be done in </w:t>
            </w:r>
            <w:r w:rsidR="004E327F" w:rsidRPr="000F5C2F">
              <w:rPr>
                <w:rFonts w:ascii="Arial" w:hAnsi="Arial" w:cs="Arial"/>
                <w:sz w:val="24"/>
                <w:szCs w:val="24"/>
              </w:rPr>
              <w:t xml:space="preserve">a number of </w:t>
            </w:r>
            <w:r w:rsidR="003B5E72" w:rsidRPr="000F5C2F">
              <w:rPr>
                <w:rFonts w:ascii="Arial" w:hAnsi="Arial" w:cs="Arial"/>
                <w:sz w:val="24"/>
                <w:szCs w:val="24"/>
              </w:rPr>
              <w:t>pre</w:t>
            </w:r>
            <w:r w:rsidR="00602D15" w:rsidRPr="000F5C2F">
              <w:rPr>
                <w:rFonts w:ascii="Arial" w:hAnsi="Arial" w:cs="Arial"/>
                <w:sz w:val="24"/>
                <w:szCs w:val="24"/>
              </w:rPr>
              <w:t>-</w:t>
            </w:r>
            <w:r w:rsidR="003B5E72" w:rsidRPr="000F5C2F">
              <w:rPr>
                <w:rFonts w:ascii="Arial" w:hAnsi="Arial" w:cs="Arial"/>
                <w:sz w:val="24"/>
                <w:szCs w:val="24"/>
              </w:rPr>
              <w:t>determined</w:t>
            </w:r>
            <w:r w:rsidRPr="000F5C2F">
              <w:rPr>
                <w:rFonts w:ascii="Arial" w:hAnsi="Arial" w:cs="Arial"/>
                <w:sz w:val="24"/>
                <w:szCs w:val="24"/>
              </w:rPr>
              <w:t xml:space="preserve"> ways and a schedule of proposed 'call-off' process</w:t>
            </w:r>
            <w:r w:rsidR="005B4C03" w:rsidRPr="000F5C2F">
              <w:rPr>
                <w:rFonts w:ascii="Arial" w:hAnsi="Arial" w:cs="Arial"/>
                <w:sz w:val="24"/>
                <w:szCs w:val="24"/>
              </w:rPr>
              <w:t>es</w:t>
            </w:r>
            <w:r w:rsidRPr="000F5C2F">
              <w:rPr>
                <w:rFonts w:ascii="Arial" w:hAnsi="Arial" w:cs="Arial"/>
                <w:sz w:val="24"/>
                <w:szCs w:val="24"/>
              </w:rPr>
              <w:t xml:space="preserve"> will be published. </w:t>
            </w:r>
          </w:p>
          <w:p w14:paraId="119C4ECB" w14:textId="77777777" w:rsidR="001D1C9E" w:rsidRPr="000F5C2F" w:rsidRDefault="001D1C9E">
            <w:pPr>
              <w:pStyle w:val="CommentText"/>
              <w:jc w:val="both"/>
              <w:rPr>
                <w:rFonts w:ascii="Arial" w:hAnsi="Arial" w:cs="Arial"/>
                <w:sz w:val="24"/>
                <w:szCs w:val="24"/>
              </w:rPr>
            </w:pPr>
          </w:p>
          <w:p w14:paraId="3487767F" w14:textId="228A8A75" w:rsidR="001D1C9E" w:rsidRPr="000F5C2F" w:rsidRDefault="005B08EE">
            <w:pPr>
              <w:pStyle w:val="CommentText"/>
              <w:jc w:val="both"/>
              <w:rPr>
                <w:rFonts w:ascii="Arial" w:hAnsi="Arial" w:cs="Arial"/>
                <w:sz w:val="24"/>
                <w:szCs w:val="24"/>
              </w:rPr>
            </w:pPr>
            <w:r w:rsidRPr="000F5C2F">
              <w:rPr>
                <w:rFonts w:ascii="Arial" w:hAnsi="Arial" w:cs="Arial"/>
                <w:sz w:val="24"/>
                <w:szCs w:val="24"/>
              </w:rPr>
              <w:t xml:space="preserve">All services within the scope of this PDPS will be commissioned via the PDPS providers, </w:t>
            </w:r>
            <w:r w:rsidR="003B5E72" w:rsidRPr="000F5C2F">
              <w:rPr>
                <w:rFonts w:ascii="Arial" w:hAnsi="Arial" w:cs="Arial"/>
                <w:sz w:val="24"/>
                <w:szCs w:val="24"/>
              </w:rPr>
              <w:t>c</w:t>
            </w:r>
            <w:r w:rsidRPr="000F5C2F">
              <w:rPr>
                <w:rFonts w:ascii="Arial" w:hAnsi="Arial" w:cs="Arial"/>
                <w:sz w:val="24"/>
                <w:szCs w:val="24"/>
              </w:rPr>
              <w:t>ommissioning outside of the PDPS will only be permitted in exceptional circumstances which is to be determined prior to publication.</w:t>
            </w:r>
          </w:p>
          <w:p w14:paraId="4BD9BB2E" w14:textId="77777777" w:rsidR="001D1C9E" w:rsidRPr="000F5C2F" w:rsidRDefault="001D1C9E">
            <w:pPr>
              <w:pStyle w:val="CommentText"/>
              <w:jc w:val="both"/>
              <w:rPr>
                <w:rFonts w:ascii="Arial" w:hAnsi="Arial" w:cs="Arial"/>
                <w:sz w:val="24"/>
                <w:szCs w:val="24"/>
              </w:rPr>
            </w:pPr>
          </w:p>
          <w:p w14:paraId="7AEEB3C4" w14:textId="77777777" w:rsidR="001D1C9E" w:rsidRPr="000F5C2F" w:rsidRDefault="005B08EE">
            <w:pPr>
              <w:pStyle w:val="CommentText"/>
              <w:jc w:val="both"/>
              <w:rPr>
                <w:rFonts w:ascii="Arial" w:hAnsi="Arial" w:cs="Arial"/>
                <w:b/>
                <w:bCs/>
                <w:sz w:val="24"/>
                <w:szCs w:val="24"/>
              </w:rPr>
            </w:pPr>
            <w:r w:rsidRPr="000F5C2F">
              <w:rPr>
                <w:rFonts w:ascii="Arial" w:hAnsi="Arial" w:cs="Arial"/>
                <w:b/>
                <w:bCs/>
                <w:sz w:val="24"/>
                <w:szCs w:val="24"/>
              </w:rPr>
              <w:t>Benefits / savings</w:t>
            </w:r>
          </w:p>
          <w:p w14:paraId="32736129" w14:textId="510E0FBD" w:rsidR="001D1C9E" w:rsidRPr="000F5C2F" w:rsidRDefault="005B08EE">
            <w:pPr>
              <w:pStyle w:val="CommentText"/>
              <w:jc w:val="both"/>
              <w:rPr>
                <w:rFonts w:ascii="Arial" w:hAnsi="Arial" w:cs="Arial"/>
                <w:sz w:val="24"/>
                <w:szCs w:val="24"/>
              </w:rPr>
            </w:pPr>
            <w:r w:rsidRPr="000F5C2F">
              <w:rPr>
                <w:rFonts w:ascii="Arial" w:hAnsi="Arial" w:cs="Arial"/>
                <w:sz w:val="24"/>
                <w:szCs w:val="24"/>
              </w:rPr>
              <w:t xml:space="preserve">There </w:t>
            </w:r>
            <w:r w:rsidR="00327BAC" w:rsidRPr="000F5C2F">
              <w:rPr>
                <w:rFonts w:ascii="Arial" w:hAnsi="Arial" w:cs="Arial"/>
                <w:sz w:val="24"/>
                <w:szCs w:val="24"/>
              </w:rPr>
              <w:t xml:space="preserve">are </w:t>
            </w:r>
            <w:r w:rsidRPr="000F5C2F">
              <w:rPr>
                <w:rFonts w:ascii="Arial" w:hAnsi="Arial" w:cs="Arial"/>
                <w:sz w:val="24"/>
                <w:szCs w:val="24"/>
              </w:rPr>
              <w:t xml:space="preserve">no cashable savings identified for this contract, however </w:t>
            </w:r>
            <w:r w:rsidR="000F555B" w:rsidRPr="000F5C2F">
              <w:rPr>
                <w:rFonts w:ascii="Arial" w:hAnsi="Arial" w:cs="Arial"/>
                <w:sz w:val="24"/>
                <w:szCs w:val="24"/>
              </w:rPr>
              <w:t xml:space="preserve">the use of the PDPS </w:t>
            </w:r>
            <w:r w:rsidR="00880F3B" w:rsidRPr="000F5C2F">
              <w:rPr>
                <w:rFonts w:ascii="Arial" w:hAnsi="Arial" w:cs="Arial"/>
                <w:sz w:val="24"/>
                <w:szCs w:val="24"/>
              </w:rPr>
              <w:t xml:space="preserve">will support the achievement of identified savings for other Adult </w:t>
            </w:r>
            <w:r w:rsidR="00026AA6" w:rsidRPr="000F5C2F">
              <w:rPr>
                <w:rFonts w:ascii="Arial" w:hAnsi="Arial" w:cs="Arial"/>
                <w:sz w:val="24"/>
                <w:szCs w:val="24"/>
              </w:rPr>
              <w:t xml:space="preserve">Services projects. </w:t>
            </w:r>
            <w:r w:rsidRPr="000F5C2F">
              <w:rPr>
                <w:rFonts w:ascii="Arial" w:hAnsi="Arial" w:cs="Arial"/>
                <w:sz w:val="24"/>
                <w:szCs w:val="24"/>
              </w:rPr>
              <w:t>Non-cashable savings for the PDPS will include</w:t>
            </w:r>
            <w:r w:rsidR="005C6E75" w:rsidRPr="000F5C2F">
              <w:rPr>
                <w:rFonts w:ascii="Arial" w:hAnsi="Arial" w:cs="Arial"/>
                <w:sz w:val="24"/>
                <w:szCs w:val="24"/>
              </w:rPr>
              <w:t xml:space="preserve"> :</w:t>
            </w:r>
            <w:r w:rsidRPr="000F5C2F">
              <w:rPr>
                <w:rFonts w:ascii="Arial" w:hAnsi="Arial" w:cs="Arial"/>
                <w:sz w:val="24"/>
                <w:szCs w:val="24"/>
              </w:rPr>
              <w:t xml:space="preserve">  </w:t>
            </w:r>
          </w:p>
          <w:p w14:paraId="0F633E96" w14:textId="77777777" w:rsidR="001D1C9E" w:rsidRPr="000F5C2F" w:rsidRDefault="005B08EE" w:rsidP="001D1C9E">
            <w:pPr>
              <w:pStyle w:val="CommentText"/>
              <w:numPr>
                <w:ilvl w:val="0"/>
                <w:numId w:val="19"/>
              </w:numPr>
              <w:jc w:val="both"/>
              <w:rPr>
                <w:rFonts w:ascii="Arial" w:hAnsi="Arial" w:cs="Arial"/>
                <w:sz w:val="24"/>
                <w:szCs w:val="24"/>
              </w:rPr>
            </w:pPr>
            <w:r w:rsidRPr="000F5C2F">
              <w:rPr>
                <w:rFonts w:ascii="Arial" w:hAnsi="Arial" w:cs="Arial"/>
                <w:sz w:val="24"/>
                <w:szCs w:val="24"/>
              </w:rPr>
              <w:t xml:space="preserve">Improved quality of care, </w:t>
            </w:r>
          </w:p>
          <w:p w14:paraId="6D64A80D" w14:textId="77777777" w:rsidR="001D1C9E" w:rsidRPr="000F5C2F" w:rsidRDefault="005B08EE" w:rsidP="001D1C9E">
            <w:pPr>
              <w:pStyle w:val="CommentText"/>
              <w:numPr>
                <w:ilvl w:val="0"/>
                <w:numId w:val="19"/>
              </w:numPr>
              <w:jc w:val="both"/>
              <w:rPr>
                <w:rFonts w:ascii="Arial" w:hAnsi="Arial" w:cs="Arial"/>
                <w:sz w:val="24"/>
                <w:szCs w:val="24"/>
              </w:rPr>
            </w:pPr>
            <w:r w:rsidRPr="000F5C2F">
              <w:rPr>
                <w:rFonts w:ascii="Arial" w:hAnsi="Arial" w:cs="Arial"/>
                <w:sz w:val="24"/>
                <w:szCs w:val="24"/>
              </w:rPr>
              <w:t xml:space="preserve">Greater levels of user choice, </w:t>
            </w:r>
          </w:p>
          <w:p w14:paraId="498FF754" w14:textId="48E4053D" w:rsidR="001D1C9E" w:rsidRPr="000F5C2F" w:rsidRDefault="005B08EE" w:rsidP="001D1C9E">
            <w:pPr>
              <w:pStyle w:val="CommentText"/>
              <w:numPr>
                <w:ilvl w:val="0"/>
                <w:numId w:val="19"/>
              </w:numPr>
              <w:jc w:val="both"/>
              <w:rPr>
                <w:rFonts w:ascii="Arial" w:hAnsi="Arial" w:cs="Arial"/>
                <w:sz w:val="24"/>
                <w:szCs w:val="24"/>
              </w:rPr>
            </w:pPr>
            <w:r w:rsidRPr="000F5C2F">
              <w:rPr>
                <w:rFonts w:ascii="Arial" w:hAnsi="Arial" w:cs="Arial"/>
                <w:sz w:val="24"/>
                <w:szCs w:val="24"/>
              </w:rPr>
              <w:t>A more stable market,</w:t>
            </w:r>
          </w:p>
          <w:p w14:paraId="33102E0E" w14:textId="77777777" w:rsidR="001D1C9E" w:rsidRPr="000F5C2F" w:rsidRDefault="005B08EE" w:rsidP="001D1C9E">
            <w:pPr>
              <w:pStyle w:val="CommentText"/>
              <w:numPr>
                <w:ilvl w:val="0"/>
                <w:numId w:val="19"/>
              </w:numPr>
              <w:jc w:val="both"/>
              <w:rPr>
                <w:rFonts w:ascii="Arial" w:hAnsi="Arial" w:cs="Arial"/>
                <w:sz w:val="24"/>
                <w:szCs w:val="24"/>
              </w:rPr>
            </w:pPr>
            <w:r w:rsidRPr="000F5C2F">
              <w:rPr>
                <w:rFonts w:ascii="Arial" w:hAnsi="Arial" w:cs="Arial"/>
                <w:sz w:val="24"/>
                <w:szCs w:val="24"/>
              </w:rPr>
              <w:t>Reduces the need for very expensive off-framework placements</w:t>
            </w:r>
          </w:p>
          <w:p w14:paraId="0EC38F14" w14:textId="77777777" w:rsidR="001D1C9E" w:rsidRPr="000F5C2F" w:rsidRDefault="001D1C9E">
            <w:pPr>
              <w:pStyle w:val="CommentText"/>
              <w:jc w:val="both"/>
              <w:rPr>
                <w:rFonts w:ascii="Arial" w:hAnsi="Arial" w:cs="Arial"/>
                <w:sz w:val="24"/>
                <w:szCs w:val="24"/>
              </w:rPr>
            </w:pPr>
          </w:p>
          <w:p w14:paraId="7F54AA62" w14:textId="77777777" w:rsidR="001D1C9E" w:rsidRPr="000F5C2F" w:rsidRDefault="005B08EE">
            <w:pPr>
              <w:pStyle w:val="CommentText"/>
              <w:jc w:val="both"/>
              <w:rPr>
                <w:rFonts w:ascii="Arial" w:hAnsi="Arial" w:cs="Arial"/>
                <w:b/>
                <w:bCs/>
                <w:sz w:val="24"/>
                <w:szCs w:val="24"/>
              </w:rPr>
            </w:pPr>
            <w:r w:rsidRPr="000F5C2F">
              <w:rPr>
                <w:rFonts w:ascii="Arial" w:hAnsi="Arial" w:cs="Arial"/>
                <w:b/>
                <w:bCs/>
                <w:sz w:val="24"/>
                <w:szCs w:val="24"/>
              </w:rPr>
              <w:t>Required Contract Extensions</w:t>
            </w:r>
          </w:p>
          <w:p w14:paraId="6E1973AD" w14:textId="77777777" w:rsidR="001D1C9E" w:rsidRPr="000F5C2F" w:rsidRDefault="005B08EE">
            <w:pPr>
              <w:pStyle w:val="CommentText"/>
              <w:jc w:val="both"/>
              <w:rPr>
                <w:rFonts w:ascii="Arial" w:hAnsi="Arial" w:cs="Arial"/>
                <w:sz w:val="24"/>
                <w:szCs w:val="24"/>
              </w:rPr>
            </w:pPr>
            <w:r w:rsidRPr="000F5C2F">
              <w:rPr>
                <w:rFonts w:ascii="Arial" w:hAnsi="Arial" w:cs="Arial"/>
                <w:sz w:val="24"/>
                <w:szCs w:val="24"/>
              </w:rPr>
              <w:t>The below contracts have been identified as requiring extension to bring them in line with the PDPS</w:t>
            </w:r>
            <w:r w:rsidRPr="000F5C2F">
              <w:rPr>
                <w:rFonts w:ascii="Arial" w:hAnsi="Arial" w:cs="Arial"/>
                <w:i/>
                <w:iCs/>
                <w:sz w:val="24"/>
                <w:szCs w:val="24"/>
              </w:rPr>
              <w:t xml:space="preserve"> (See Appendix E Contract Extensions). </w:t>
            </w:r>
            <w:r w:rsidRPr="000F5C2F">
              <w:rPr>
                <w:rFonts w:ascii="Arial" w:hAnsi="Arial" w:cs="Arial"/>
                <w:sz w:val="24"/>
                <w:szCs w:val="24"/>
              </w:rPr>
              <w:t xml:space="preserve"> Cabinet is asked to approve the below extensions. </w:t>
            </w:r>
          </w:p>
          <w:tbl>
            <w:tblPr>
              <w:tblW w:w="4683" w:type="dxa"/>
              <w:tblLook w:val="04A0" w:firstRow="1" w:lastRow="0" w:firstColumn="1" w:lastColumn="0" w:noHBand="0" w:noVBand="1"/>
            </w:tblPr>
            <w:tblGrid>
              <w:gridCol w:w="1276"/>
              <w:gridCol w:w="1418"/>
              <w:gridCol w:w="1418"/>
              <w:gridCol w:w="1418"/>
            </w:tblGrid>
            <w:tr w:rsidR="007C2AA0" w:rsidRPr="000F5C2F" w14:paraId="74039ACF" w14:textId="77777777" w:rsidTr="005B08EE">
              <w:trPr>
                <w:trHeight w:val="1180"/>
              </w:trPr>
              <w:tc>
                <w:tcPr>
                  <w:tcW w:w="1276" w:type="dxa"/>
                  <w:tcBorders>
                    <w:top w:val="single" w:sz="4" w:space="0" w:color="auto"/>
                    <w:left w:val="single" w:sz="4" w:space="0" w:color="auto"/>
                    <w:bottom w:val="single" w:sz="4" w:space="0" w:color="auto"/>
                    <w:right w:val="single" w:sz="4" w:space="0" w:color="auto"/>
                  </w:tcBorders>
                  <w:noWrap/>
                  <w:vAlign w:val="bottom"/>
                  <w:hideMark/>
                </w:tcPr>
                <w:p w14:paraId="61779A46" w14:textId="77777777" w:rsidR="00731986" w:rsidRPr="000F5C2F" w:rsidRDefault="005B08EE" w:rsidP="00A46537">
                  <w:pPr>
                    <w:framePr w:hSpace="180" w:wrap="around" w:vAnchor="page" w:hAnchor="margin" w:y="1613"/>
                    <w:rPr>
                      <w:rFonts w:ascii="Arial" w:hAnsi="Arial" w:cs="Arial"/>
                      <w:b/>
                      <w:bCs/>
                      <w:color w:val="000000"/>
                      <w:sz w:val="24"/>
                      <w:szCs w:val="24"/>
                      <w:u w:val="single"/>
                    </w:rPr>
                  </w:pPr>
                  <w:r w:rsidRPr="000F5C2F">
                    <w:rPr>
                      <w:rFonts w:ascii="Arial" w:hAnsi="Arial" w:cs="Arial"/>
                      <w:b/>
                      <w:bCs/>
                      <w:color w:val="000000"/>
                      <w:sz w:val="24"/>
                      <w:szCs w:val="24"/>
                      <w:u w:val="single"/>
                    </w:rPr>
                    <w:t>Contract</w:t>
                  </w:r>
                </w:p>
              </w:tc>
              <w:tc>
                <w:tcPr>
                  <w:tcW w:w="1141" w:type="dxa"/>
                  <w:tcBorders>
                    <w:top w:val="single" w:sz="4" w:space="0" w:color="auto"/>
                    <w:left w:val="nil"/>
                    <w:bottom w:val="single" w:sz="4" w:space="0" w:color="auto"/>
                    <w:right w:val="single" w:sz="4" w:space="0" w:color="auto"/>
                  </w:tcBorders>
                  <w:noWrap/>
                  <w:vAlign w:val="bottom"/>
                  <w:hideMark/>
                </w:tcPr>
                <w:p w14:paraId="446654F5" w14:textId="77777777" w:rsidR="00731986" w:rsidRPr="000F5C2F" w:rsidRDefault="005B08EE" w:rsidP="00A46537">
                  <w:pPr>
                    <w:framePr w:hSpace="180" w:wrap="around" w:vAnchor="page" w:hAnchor="margin" w:y="1613"/>
                    <w:jc w:val="right"/>
                    <w:rPr>
                      <w:rFonts w:ascii="Arial" w:hAnsi="Arial" w:cs="Arial"/>
                      <w:b/>
                      <w:bCs/>
                      <w:color w:val="000000"/>
                      <w:sz w:val="24"/>
                      <w:szCs w:val="24"/>
                      <w:u w:val="single"/>
                    </w:rPr>
                  </w:pPr>
                  <w:r w:rsidRPr="000F5C2F">
                    <w:rPr>
                      <w:rFonts w:ascii="Arial" w:hAnsi="Arial" w:cs="Arial"/>
                      <w:b/>
                      <w:bCs/>
                      <w:color w:val="000000"/>
                      <w:sz w:val="24"/>
                      <w:szCs w:val="24"/>
                      <w:u w:val="single"/>
                    </w:rPr>
                    <w:t>Start</w:t>
                  </w:r>
                </w:p>
              </w:tc>
              <w:tc>
                <w:tcPr>
                  <w:tcW w:w="1182" w:type="dxa"/>
                  <w:tcBorders>
                    <w:top w:val="single" w:sz="4" w:space="0" w:color="auto"/>
                    <w:left w:val="nil"/>
                    <w:bottom w:val="single" w:sz="4" w:space="0" w:color="auto"/>
                    <w:right w:val="single" w:sz="4" w:space="0" w:color="auto"/>
                  </w:tcBorders>
                  <w:noWrap/>
                  <w:vAlign w:val="bottom"/>
                  <w:hideMark/>
                </w:tcPr>
                <w:p w14:paraId="24D61991" w14:textId="77777777" w:rsidR="00731986" w:rsidRPr="000F5C2F" w:rsidRDefault="005B08EE" w:rsidP="00A46537">
                  <w:pPr>
                    <w:framePr w:hSpace="180" w:wrap="around" w:vAnchor="page" w:hAnchor="margin" w:y="1613"/>
                    <w:jc w:val="right"/>
                    <w:rPr>
                      <w:rFonts w:ascii="Arial" w:hAnsi="Arial" w:cs="Arial"/>
                      <w:b/>
                      <w:bCs/>
                      <w:color w:val="000000"/>
                      <w:sz w:val="24"/>
                      <w:szCs w:val="24"/>
                      <w:u w:val="single"/>
                    </w:rPr>
                  </w:pPr>
                  <w:r w:rsidRPr="000F5C2F">
                    <w:rPr>
                      <w:rFonts w:ascii="Arial" w:hAnsi="Arial" w:cs="Arial"/>
                      <w:b/>
                      <w:bCs/>
                      <w:color w:val="000000"/>
                      <w:sz w:val="24"/>
                      <w:szCs w:val="24"/>
                      <w:u w:val="single"/>
                    </w:rPr>
                    <w:t>End</w:t>
                  </w:r>
                </w:p>
              </w:tc>
              <w:tc>
                <w:tcPr>
                  <w:tcW w:w="1084" w:type="dxa"/>
                  <w:tcBorders>
                    <w:top w:val="single" w:sz="4" w:space="0" w:color="auto"/>
                    <w:left w:val="nil"/>
                    <w:bottom w:val="single" w:sz="4" w:space="0" w:color="auto"/>
                    <w:right w:val="single" w:sz="4" w:space="0" w:color="auto"/>
                  </w:tcBorders>
                  <w:vAlign w:val="bottom"/>
                  <w:hideMark/>
                </w:tcPr>
                <w:p w14:paraId="449F8BFE" w14:textId="77777777" w:rsidR="00731986" w:rsidRPr="000F5C2F" w:rsidRDefault="005B08EE" w:rsidP="00A46537">
                  <w:pPr>
                    <w:framePr w:hSpace="180" w:wrap="around" w:vAnchor="page" w:hAnchor="margin" w:y="1613"/>
                    <w:jc w:val="right"/>
                    <w:rPr>
                      <w:rFonts w:ascii="Arial" w:hAnsi="Arial" w:cs="Arial"/>
                      <w:b/>
                      <w:bCs/>
                      <w:color w:val="000000"/>
                      <w:sz w:val="24"/>
                      <w:szCs w:val="24"/>
                      <w:u w:val="single"/>
                    </w:rPr>
                  </w:pPr>
                  <w:r w:rsidRPr="000F5C2F">
                    <w:rPr>
                      <w:rFonts w:ascii="Arial" w:hAnsi="Arial" w:cs="Arial"/>
                      <w:b/>
                      <w:bCs/>
                      <w:color w:val="000000"/>
                      <w:sz w:val="24"/>
                      <w:szCs w:val="24"/>
                      <w:u w:val="single"/>
                    </w:rPr>
                    <w:t xml:space="preserve"> Current Annual Contract Value</w:t>
                  </w:r>
                </w:p>
              </w:tc>
            </w:tr>
            <w:tr w:rsidR="007C2AA0" w:rsidRPr="000F5C2F" w14:paraId="4C02C37E" w14:textId="77777777" w:rsidTr="005B08EE">
              <w:trPr>
                <w:trHeight w:val="290"/>
              </w:trPr>
              <w:tc>
                <w:tcPr>
                  <w:tcW w:w="1276" w:type="dxa"/>
                  <w:tcBorders>
                    <w:top w:val="nil"/>
                    <w:left w:val="single" w:sz="4" w:space="0" w:color="auto"/>
                    <w:bottom w:val="single" w:sz="4" w:space="0" w:color="auto"/>
                    <w:right w:val="single" w:sz="4" w:space="0" w:color="auto"/>
                  </w:tcBorders>
                  <w:noWrap/>
                  <w:vAlign w:val="bottom"/>
                  <w:hideMark/>
                </w:tcPr>
                <w:p w14:paraId="4956ED10" w14:textId="77777777" w:rsidR="00731986" w:rsidRPr="000F5C2F" w:rsidRDefault="005B08EE" w:rsidP="00A46537">
                  <w:pPr>
                    <w:framePr w:hSpace="180" w:wrap="around" w:vAnchor="page" w:hAnchor="margin" w:y="1613"/>
                    <w:rPr>
                      <w:rFonts w:ascii="Arial" w:hAnsi="Arial" w:cs="Arial"/>
                      <w:color w:val="000000"/>
                      <w:sz w:val="24"/>
                      <w:szCs w:val="24"/>
                    </w:rPr>
                  </w:pPr>
                  <w:r w:rsidRPr="000F5C2F">
                    <w:rPr>
                      <w:rFonts w:ascii="Arial" w:hAnsi="Arial" w:cs="Arial"/>
                      <w:color w:val="000000"/>
                      <w:sz w:val="24"/>
                      <w:szCs w:val="24"/>
                    </w:rPr>
                    <w:t>Crisis Central</w:t>
                  </w:r>
                </w:p>
              </w:tc>
              <w:tc>
                <w:tcPr>
                  <w:tcW w:w="1141" w:type="dxa"/>
                  <w:tcBorders>
                    <w:top w:val="nil"/>
                    <w:left w:val="nil"/>
                    <w:bottom w:val="single" w:sz="4" w:space="0" w:color="auto"/>
                    <w:right w:val="single" w:sz="4" w:space="0" w:color="auto"/>
                  </w:tcBorders>
                  <w:noWrap/>
                  <w:vAlign w:val="bottom"/>
                  <w:hideMark/>
                </w:tcPr>
                <w:p w14:paraId="26D164F1"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09/08/2017</w:t>
                  </w:r>
                </w:p>
              </w:tc>
              <w:tc>
                <w:tcPr>
                  <w:tcW w:w="1182" w:type="dxa"/>
                  <w:tcBorders>
                    <w:top w:val="nil"/>
                    <w:left w:val="nil"/>
                    <w:bottom w:val="single" w:sz="4" w:space="0" w:color="auto"/>
                    <w:right w:val="single" w:sz="4" w:space="0" w:color="auto"/>
                  </w:tcBorders>
                  <w:noWrap/>
                  <w:vAlign w:val="bottom"/>
                  <w:hideMark/>
                </w:tcPr>
                <w:p w14:paraId="4A1A3B21"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08/08/2023</w:t>
                  </w:r>
                </w:p>
              </w:tc>
              <w:tc>
                <w:tcPr>
                  <w:tcW w:w="1084" w:type="dxa"/>
                  <w:tcBorders>
                    <w:top w:val="nil"/>
                    <w:left w:val="nil"/>
                    <w:bottom w:val="single" w:sz="4" w:space="0" w:color="auto"/>
                    <w:right w:val="single" w:sz="4" w:space="0" w:color="auto"/>
                  </w:tcBorders>
                  <w:noWrap/>
                  <w:vAlign w:val="bottom"/>
                  <w:hideMark/>
                </w:tcPr>
                <w:p w14:paraId="6B5B4910"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£2,500,000</w:t>
                  </w:r>
                </w:p>
              </w:tc>
            </w:tr>
            <w:tr w:rsidR="007C2AA0" w:rsidRPr="000F5C2F" w14:paraId="57A64973" w14:textId="77777777" w:rsidTr="005B08EE">
              <w:trPr>
                <w:trHeight w:val="290"/>
              </w:trPr>
              <w:tc>
                <w:tcPr>
                  <w:tcW w:w="1276" w:type="dxa"/>
                  <w:tcBorders>
                    <w:top w:val="nil"/>
                    <w:left w:val="single" w:sz="4" w:space="0" w:color="auto"/>
                    <w:bottom w:val="single" w:sz="4" w:space="0" w:color="auto"/>
                    <w:right w:val="single" w:sz="4" w:space="0" w:color="auto"/>
                  </w:tcBorders>
                  <w:noWrap/>
                  <w:vAlign w:val="bottom"/>
                  <w:hideMark/>
                </w:tcPr>
                <w:p w14:paraId="2112A44C" w14:textId="77777777" w:rsidR="00731986" w:rsidRPr="000F5C2F" w:rsidRDefault="005B08EE" w:rsidP="00A46537">
                  <w:pPr>
                    <w:framePr w:hSpace="180" w:wrap="around" w:vAnchor="page" w:hAnchor="margin" w:y="1613"/>
                    <w:rPr>
                      <w:rFonts w:ascii="Arial" w:hAnsi="Arial" w:cs="Arial"/>
                      <w:color w:val="000000"/>
                      <w:sz w:val="24"/>
                      <w:szCs w:val="24"/>
                    </w:rPr>
                  </w:pPr>
                  <w:r w:rsidRPr="000F5C2F">
                    <w:rPr>
                      <w:rFonts w:ascii="Arial" w:hAnsi="Arial" w:cs="Arial"/>
                      <w:color w:val="000000"/>
                      <w:sz w:val="24"/>
                      <w:szCs w:val="24"/>
                    </w:rPr>
                    <w:t>Crisis East</w:t>
                  </w:r>
                </w:p>
              </w:tc>
              <w:tc>
                <w:tcPr>
                  <w:tcW w:w="1141" w:type="dxa"/>
                  <w:tcBorders>
                    <w:top w:val="nil"/>
                    <w:left w:val="nil"/>
                    <w:bottom w:val="single" w:sz="4" w:space="0" w:color="auto"/>
                    <w:right w:val="single" w:sz="4" w:space="0" w:color="auto"/>
                  </w:tcBorders>
                  <w:noWrap/>
                  <w:vAlign w:val="bottom"/>
                  <w:hideMark/>
                </w:tcPr>
                <w:p w14:paraId="6335C42F"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26/07/2017</w:t>
                  </w:r>
                </w:p>
              </w:tc>
              <w:tc>
                <w:tcPr>
                  <w:tcW w:w="1182" w:type="dxa"/>
                  <w:tcBorders>
                    <w:top w:val="nil"/>
                    <w:left w:val="nil"/>
                    <w:bottom w:val="single" w:sz="4" w:space="0" w:color="auto"/>
                    <w:right w:val="single" w:sz="4" w:space="0" w:color="auto"/>
                  </w:tcBorders>
                  <w:noWrap/>
                  <w:vAlign w:val="bottom"/>
                  <w:hideMark/>
                </w:tcPr>
                <w:p w14:paraId="20B43158"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25/07/2023</w:t>
                  </w:r>
                </w:p>
              </w:tc>
              <w:tc>
                <w:tcPr>
                  <w:tcW w:w="1084" w:type="dxa"/>
                  <w:tcBorders>
                    <w:top w:val="nil"/>
                    <w:left w:val="nil"/>
                    <w:bottom w:val="single" w:sz="4" w:space="0" w:color="auto"/>
                    <w:right w:val="single" w:sz="4" w:space="0" w:color="auto"/>
                  </w:tcBorders>
                  <w:noWrap/>
                  <w:vAlign w:val="bottom"/>
                  <w:hideMark/>
                </w:tcPr>
                <w:p w14:paraId="3BD5B085"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£1,310,000</w:t>
                  </w:r>
                </w:p>
              </w:tc>
            </w:tr>
            <w:tr w:rsidR="007C2AA0" w:rsidRPr="000F5C2F" w14:paraId="229D4C71" w14:textId="77777777" w:rsidTr="005B08EE">
              <w:trPr>
                <w:trHeight w:val="290"/>
              </w:trPr>
              <w:tc>
                <w:tcPr>
                  <w:tcW w:w="1276" w:type="dxa"/>
                  <w:tcBorders>
                    <w:top w:val="nil"/>
                    <w:left w:val="single" w:sz="4" w:space="0" w:color="auto"/>
                    <w:bottom w:val="single" w:sz="4" w:space="0" w:color="auto"/>
                    <w:right w:val="single" w:sz="4" w:space="0" w:color="auto"/>
                  </w:tcBorders>
                  <w:noWrap/>
                  <w:vAlign w:val="bottom"/>
                  <w:hideMark/>
                </w:tcPr>
                <w:p w14:paraId="215CA39C" w14:textId="77777777" w:rsidR="00731986" w:rsidRPr="000F5C2F" w:rsidRDefault="005B08EE" w:rsidP="00A46537">
                  <w:pPr>
                    <w:framePr w:hSpace="180" w:wrap="around" w:vAnchor="page" w:hAnchor="margin" w:y="1613"/>
                    <w:rPr>
                      <w:rFonts w:ascii="Arial" w:hAnsi="Arial" w:cs="Arial"/>
                      <w:color w:val="000000"/>
                      <w:sz w:val="24"/>
                      <w:szCs w:val="24"/>
                    </w:rPr>
                  </w:pPr>
                  <w:r w:rsidRPr="000F5C2F">
                    <w:rPr>
                      <w:rFonts w:ascii="Arial" w:hAnsi="Arial" w:cs="Arial"/>
                      <w:color w:val="000000"/>
                      <w:sz w:val="24"/>
                      <w:szCs w:val="24"/>
                    </w:rPr>
                    <w:t>Hospital Aftercare Central &amp; North</w:t>
                  </w:r>
                </w:p>
              </w:tc>
              <w:tc>
                <w:tcPr>
                  <w:tcW w:w="1141" w:type="dxa"/>
                  <w:tcBorders>
                    <w:top w:val="nil"/>
                    <w:left w:val="nil"/>
                    <w:bottom w:val="single" w:sz="4" w:space="0" w:color="auto"/>
                    <w:right w:val="single" w:sz="4" w:space="0" w:color="auto"/>
                  </w:tcBorders>
                  <w:noWrap/>
                  <w:vAlign w:val="bottom"/>
                  <w:hideMark/>
                </w:tcPr>
                <w:p w14:paraId="79FD618C"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01/05/2018</w:t>
                  </w:r>
                </w:p>
              </w:tc>
              <w:tc>
                <w:tcPr>
                  <w:tcW w:w="1182" w:type="dxa"/>
                  <w:tcBorders>
                    <w:top w:val="nil"/>
                    <w:left w:val="nil"/>
                    <w:bottom w:val="single" w:sz="4" w:space="0" w:color="auto"/>
                    <w:right w:val="single" w:sz="4" w:space="0" w:color="auto"/>
                  </w:tcBorders>
                  <w:noWrap/>
                  <w:vAlign w:val="bottom"/>
                  <w:hideMark/>
                </w:tcPr>
                <w:p w14:paraId="08943BD0"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30/04/2023</w:t>
                  </w:r>
                </w:p>
              </w:tc>
              <w:tc>
                <w:tcPr>
                  <w:tcW w:w="1084" w:type="dxa"/>
                  <w:tcBorders>
                    <w:top w:val="nil"/>
                    <w:left w:val="nil"/>
                    <w:bottom w:val="single" w:sz="4" w:space="0" w:color="auto"/>
                    <w:right w:val="single" w:sz="4" w:space="0" w:color="auto"/>
                  </w:tcBorders>
                  <w:noWrap/>
                  <w:vAlign w:val="bottom"/>
                  <w:hideMark/>
                </w:tcPr>
                <w:p w14:paraId="39C74918" w14:textId="77777777" w:rsidR="00731986" w:rsidRPr="000F5C2F" w:rsidRDefault="005B08EE" w:rsidP="00A46537">
                  <w:pPr>
                    <w:framePr w:hSpace="180" w:wrap="around" w:vAnchor="page" w:hAnchor="margin" w:y="1613"/>
                    <w:jc w:val="right"/>
                    <w:rPr>
                      <w:rFonts w:ascii="Arial" w:hAnsi="Arial" w:cs="Arial"/>
                      <w:color w:val="000000"/>
                      <w:sz w:val="24"/>
                      <w:szCs w:val="24"/>
                    </w:rPr>
                  </w:pPr>
                  <w:r w:rsidRPr="000F5C2F">
                    <w:rPr>
                      <w:rFonts w:ascii="Arial" w:hAnsi="Arial" w:cs="Arial"/>
                      <w:color w:val="000000"/>
                      <w:sz w:val="24"/>
                      <w:szCs w:val="24"/>
                    </w:rPr>
                    <w:t>£1,400,000</w:t>
                  </w:r>
                </w:p>
              </w:tc>
            </w:tr>
          </w:tbl>
          <w:p w14:paraId="078A3D08" w14:textId="77777777" w:rsidR="001D1C9E" w:rsidRPr="000F5C2F" w:rsidRDefault="001D1C9E">
            <w:pPr>
              <w:pStyle w:val="CommentText"/>
              <w:jc w:val="both"/>
              <w:rPr>
                <w:rFonts w:ascii="Arial" w:hAnsi="Arial" w:cs="Arial"/>
                <w:sz w:val="24"/>
                <w:szCs w:val="24"/>
              </w:rPr>
            </w:pPr>
          </w:p>
          <w:p w14:paraId="5D54154D" w14:textId="77777777" w:rsidR="001D1C9E" w:rsidRPr="000F5C2F" w:rsidRDefault="001D1C9E">
            <w:pPr>
              <w:pStyle w:val="CommentText"/>
              <w:jc w:val="both"/>
              <w:rPr>
                <w:rFonts w:ascii="Arial" w:hAnsi="Arial" w:cs="Arial"/>
                <w:b/>
                <w:bCs/>
                <w:sz w:val="24"/>
                <w:szCs w:val="24"/>
              </w:rPr>
            </w:pPr>
          </w:p>
        </w:tc>
      </w:tr>
    </w:tbl>
    <w:p w14:paraId="525785E8" w14:textId="40F3988F" w:rsidR="00543A94" w:rsidRPr="000F5C2F" w:rsidRDefault="00543A94">
      <w:pPr>
        <w:rPr>
          <w:rFonts w:ascii="Arial" w:hAnsi="Arial" w:cs="Arial"/>
          <w:sz w:val="24"/>
          <w:szCs w:val="24"/>
        </w:rPr>
      </w:pP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7C2AA0" w:rsidRPr="000F5C2F" w14:paraId="62E8ACD8" w14:textId="77777777" w:rsidTr="00935E43">
        <w:trPr>
          <w:trHeight w:val="700"/>
        </w:trPr>
        <w:tc>
          <w:tcPr>
            <w:tcW w:w="9016" w:type="dxa"/>
          </w:tcPr>
          <w:p w14:paraId="02B8FBB6" w14:textId="77777777" w:rsidR="00543A94" w:rsidRPr="000F5C2F" w:rsidRDefault="005B08EE" w:rsidP="00935E43">
            <w:pPr>
              <w:rPr>
                <w:rFonts w:ascii="Arial" w:hAnsi="Arial" w:cs="Arial"/>
                <w:b/>
                <w:sz w:val="24"/>
                <w:szCs w:val="24"/>
              </w:rPr>
            </w:pPr>
            <w:r w:rsidRPr="000F5C2F">
              <w:rPr>
                <w:rFonts w:ascii="Arial" w:hAnsi="Arial" w:cs="Arial"/>
                <w:b/>
                <w:sz w:val="24"/>
                <w:szCs w:val="24"/>
              </w:rPr>
              <w:lastRenderedPageBreak/>
              <w:t>Procurement Title</w:t>
            </w:r>
          </w:p>
          <w:p w14:paraId="0D9D3436" w14:textId="77777777" w:rsidR="00543A94" w:rsidRPr="000F5C2F" w:rsidRDefault="005B08EE" w:rsidP="00935E43">
            <w:pPr>
              <w:rPr>
                <w:rFonts w:ascii="Arial" w:hAnsi="Arial" w:cs="Arial"/>
                <w:sz w:val="24"/>
                <w:szCs w:val="24"/>
              </w:rPr>
            </w:pPr>
            <w:r w:rsidRPr="000F5C2F">
              <w:rPr>
                <w:rFonts w:ascii="Arial" w:hAnsi="Arial" w:cs="Arial"/>
                <w:sz w:val="24"/>
                <w:szCs w:val="24"/>
              </w:rPr>
              <w:t>Provision of Technology Enabled Care Service (TEC)</w:t>
            </w:r>
          </w:p>
        </w:tc>
      </w:tr>
      <w:tr w:rsidR="007C2AA0" w:rsidRPr="000F5C2F" w14:paraId="6CFF6B58" w14:textId="77777777" w:rsidTr="00935E43">
        <w:trPr>
          <w:trHeight w:val="551"/>
        </w:trPr>
        <w:tc>
          <w:tcPr>
            <w:tcW w:w="9016" w:type="dxa"/>
          </w:tcPr>
          <w:p w14:paraId="133BD847" w14:textId="77777777" w:rsidR="00543A94" w:rsidRPr="000F5C2F" w:rsidRDefault="005B08EE" w:rsidP="00935E43">
            <w:pPr>
              <w:rPr>
                <w:rFonts w:ascii="Arial" w:hAnsi="Arial" w:cs="Arial"/>
                <w:b/>
                <w:sz w:val="24"/>
                <w:szCs w:val="24"/>
              </w:rPr>
            </w:pPr>
            <w:r w:rsidRPr="000F5C2F">
              <w:rPr>
                <w:rFonts w:ascii="Arial" w:hAnsi="Arial" w:cs="Arial"/>
                <w:b/>
                <w:sz w:val="24"/>
                <w:szCs w:val="24"/>
              </w:rPr>
              <w:t>Procurement Option</w:t>
            </w:r>
          </w:p>
          <w:p w14:paraId="79E4CE4B" w14:textId="77777777" w:rsidR="00543A94" w:rsidRPr="000F5C2F" w:rsidRDefault="005B08EE" w:rsidP="00935E43">
            <w:pPr>
              <w:rPr>
                <w:rFonts w:ascii="Arial" w:hAnsi="Arial" w:cs="Arial"/>
                <w:sz w:val="24"/>
                <w:szCs w:val="24"/>
              </w:rPr>
            </w:pPr>
            <w:r w:rsidRPr="000F5C2F">
              <w:rPr>
                <w:rFonts w:ascii="Arial" w:hAnsi="Arial" w:cs="Arial"/>
                <w:sz w:val="24"/>
                <w:szCs w:val="24"/>
              </w:rPr>
              <w:t xml:space="preserve">Open competitive procedure. </w:t>
            </w:r>
          </w:p>
          <w:p w14:paraId="59CAFD6B" w14:textId="77777777" w:rsidR="00543A94" w:rsidRPr="000F5C2F" w:rsidRDefault="00543A94" w:rsidP="00935E43">
            <w:pPr>
              <w:rPr>
                <w:rFonts w:ascii="Arial" w:hAnsi="Arial" w:cs="Arial"/>
                <w:sz w:val="24"/>
                <w:szCs w:val="24"/>
              </w:rPr>
            </w:pPr>
          </w:p>
          <w:p w14:paraId="5B68DA8B" w14:textId="77777777" w:rsidR="00543A94" w:rsidRPr="000F5C2F" w:rsidRDefault="005B08EE" w:rsidP="00935E43">
            <w:pPr>
              <w:rPr>
                <w:rFonts w:ascii="Arial" w:hAnsi="Arial" w:cs="Arial"/>
                <w:sz w:val="24"/>
                <w:szCs w:val="24"/>
              </w:rPr>
            </w:pPr>
            <w:r w:rsidRPr="000F5C2F">
              <w:rPr>
                <w:rFonts w:ascii="Arial" w:hAnsi="Arial" w:cs="Arial"/>
                <w:sz w:val="24"/>
                <w:szCs w:val="24"/>
              </w:rPr>
              <w:t>Procurement of a single provider or consortium to deliver the required services. Lancashire County Council (the Authority) wish to procure the TEC Service which will establish an all age, integrated telecare, telehealth, remote health monitoring, falls lifting service and intelligent medication monitoring (universal) service</w:t>
            </w:r>
          </w:p>
          <w:p w14:paraId="6094FD2E" w14:textId="77777777" w:rsidR="00543A94" w:rsidRPr="000F5C2F" w:rsidRDefault="00543A94" w:rsidP="00935E43">
            <w:pPr>
              <w:rPr>
                <w:rFonts w:ascii="Arial" w:hAnsi="Arial" w:cs="Arial"/>
                <w:sz w:val="24"/>
                <w:szCs w:val="24"/>
              </w:rPr>
            </w:pPr>
          </w:p>
          <w:p w14:paraId="4EC1C31F" w14:textId="77777777" w:rsidR="00543A94" w:rsidRPr="000F5C2F" w:rsidRDefault="005B08EE" w:rsidP="00935E43">
            <w:pPr>
              <w:rPr>
                <w:rFonts w:ascii="Arial" w:hAnsi="Arial" w:cs="Arial"/>
                <w:sz w:val="24"/>
                <w:szCs w:val="24"/>
              </w:rPr>
            </w:pPr>
            <w:r w:rsidRPr="000F5C2F">
              <w:rPr>
                <w:rFonts w:ascii="Arial" w:hAnsi="Arial" w:cs="Arial"/>
                <w:sz w:val="24"/>
                <w:szCs w:val="24"/>
              </w:rPr>
              <w:t>Discussions are ongoing with Integrated Care Board (ICB) colleagues who have indicated that they wish to be included in this procurement. Confirmation of this position will only be possible in January 2023. Cabinet is asked to approve the delegated authority to the Executive Director of Adult Services and Health &amp; Wellbeing to include Health partners within this arrangement, including updated volumes and contract value and the appropriate legal arrangement to be put in place once a formal decision is made by the ICB.</w:t>
            </w:r>
          </w:p>
          <w:p w14:paraId="7A676E4D" w14:textId="77777777" w:rsidR="00543A94" w:rsidRPr="000F5C2F" w:rsidRDefault="00543A94" w:rsidP="00935E43">
            <w:pPr>
              <w:rPr>
                <w:rFonts w:ascii="Arial" w:hAnsi="Arial" w:cs="Arial"/>
                <w:i/>
                <w:iCs/>
                <w:color w:val="FF0000"/>
                <w:sz w:val="24"/>
                <w:szCs w:val="24"/>
              </w:rPr>
            </w:pPr>
          </w:p>
        </w:tc>
      </w:tr>
      <w:tr w:rsidR="007C2AA0" w:rsidRPr="000F5C2F" w14:paraId="5E7D2A3F" w14:textId="77777777" w:rsidTr="00935E43">
        <w:trPr>
          <w:trHeight w:val="701"/>
        </w:trPr>
        <w:tc>
          <w:tcPr>
            <w:tcW w:w="9016" w:type="dxa"/>
          </w:tcPr>
          <w:p w14:paraId="1DC5F40D" w14:textId="77777777" w:rsidR="00543A94" w:rsidRPr="000F5C2F" w:rsidRDefault="005B08EE" w:rsidP="00935E43">
            <w:pPr>
              <w:rPr>
                <w:rFonts w:ascii="Arial" w:hAnsi="Arial" w:cs="Arial"/>
                <w:b/>
                <w:sz w:val="24"/>
                <w:szCs w:val="24"/>
              </w:rPr>
            </w:pPr>
            <w:r w:rsidRPr="000F5C2F">
              <w:rPr>
                <w:rFonts w:ascii="Arial" w:hAnsi="Arial" w:cs="Arial"/>
                <w:b/>
                <w:sz w:val="24"/>
                <w:szCs w:val="24"/>
              </w:rPr>
              <w:t>New or Existing Provision</w:t>
            </w:r>
          </w:p>
          <w:p w14:paraId="4E304B8C" w14:textId="77777777" w:rsidR="00543A94" w:rsidRPr="000F5C2F" w:rsidRDefault="005B08EE" w:rsidP="00935E43">
            <w:pPr>
              <w:rPr>
                <w:rFonts w:ascii="Arial" w:hAnsi="Arial" w:cs="Arial"/>
                <w:sz w:val="24"/>
                <w:szCs w:val="24"/>
              </w:rPr>
            </w:pPr>
            <w:r w:rsidRPr="000F5C2F">
              <w:rPr>
                <w:rFonts w:ascii="Arial" w:hAnsi="Arial" w:cs="Arial"/>
                <w:sz w:val="24"/>
                <w:szCs w:val="24"/>
              </w:rPr>
              <w:t>Existing Telecare Service contract will expire on 31</w:t>
            </w:r>
            <w:r w:rsidRPr="000F5C2F">
              <w:rPr>
                <w:rFonts w:ascii="Arial" w:hAnsi="Arial" w:cs="Arial"/>
                <w:sz w:val="24"/>
                <w:szCs w:val="24"/>
                <w:vertAlign w:val="superscript"/>
              </w:rPr>
              <w:t>st</w:t>
            </w:r>
            <w:r w:rsidRPr="000F5C2F">
              <w:rPr>
                <w:rFonts w:ascii="Arial" w:hAnsi="Arial" w:cs="Arial"/>
                <w:sz w:val="24"/>
                <w:szCs w:val="24"/>
              </w:rPr>
              <w:t xml:space="preserve"> October 2023. </w:t>
            </w:r>
          </w:p>
          <w:p w14:paraId="2DCF15DF" w14:textId="77777777" w:rsidR="00543A94" w:rsidRPr="000F5C2F" w:rsidRDefault="005B08EE" w:rsidP="00935E43">
            <w:pPr>
              <w:rPr>
                <w:rFonts w:ascii="Arial" w:hAnsi="Arial" w:cs="Arial"/>
                <w:sz w:val="24"/>
                <w:szCs w:val="24"/>
              </w:rPr>
            </w:pPr>
            <w:r w:rsidRPr="000F5C2F">
              <w:rPr>
                <w:rFonts w:ascii="Arial" w:hAnsi="Arial" w:cs="Arial"/>
                <w:sz w:val="24"/>
                <w:szCs w:val="24"/>
              </w:rPr>
              <w:t>Existing Integrated Home Response and Falls Lifting Service will expire 31</w:t>
            </w:r>
            <w:r w:rsidRPr="000F5C2F">
              <w:rPr>
                <w:rFonts w:ascii="Arial" w:hAnsi="Arial" w:cs="Arial"/>
                <w:sz w:val="24"/>
                <w:szCs w:val="24"/>
                <w:vertAlign w:val="superscript"/>
              </w:rPr>
              <w:t>st</w:t>
            </w:r>
            <w:r w:rsidRPr="000F5C2F">
              <w:rPr>
                <w:rFonts w:ascii="Arial" w:hAnsi="Arial" w:cs="Arial"/>
                <w:sz w:val="24"/>
                <w:szCs w:val="24"/>
              </w:rPr>
              <w:t xml:space="preserve"> March 2023, the intention is to extend the falls contract till 31</w:t>
            </w:r>
            <w:r w:rsidRPr="000F5C2F">
              <w:rPr>
                <w:rFonts w:ascii="Arial" w:hAnsi="Arial" w:cs="Arial"/>
                <w:sz w:val="24"/>
                <w:szCs w:val="24"/>
                <w:vertAlign w:val="superscript"/>
              </w:rPr>
              <w:t>st</w:t>
            </w:r>
            <w:r w:rsidRPr="000F5C2F">
              <w:rPr>
                <w:rFonts w:ascii="Arial" w:hAnsi="Arial" w:cs="Arial"/>
                <w:sz w:val="24"/>
                <w:szCs w:val="24"/>
              </w:rPr>
              <w:t xml:space="preserve"> October 2023 to align with the commencement of the new Technology Enable Care Service.</w:t>
            </w:r>
          </w:p>
          <w:p w14:paraId="7C86E7F2" w14:textId="77777777" w:rsidR="00543A94" w:rsidRPr="000F5C2F" w:rsidRDefault="00543A94" w:rsidP="00935E43">
            <w:pPr>
              <w:rPr>
                <w:rFonts w:ascii="Arial" w:hAnsi="Arial" w:cs="Arial"/>
                <w:sz w:val="24"/>
                <w:szCs w:val="24"/>
              </w:rPr>
            </w:pPr>
          </w:p>
        </w:tc>
      </w:tr>
      <w:tr w:rsidR="007C2AA0" w:rsidRPr="000F5C2F" w14:paraId="575FFD8F" w14:textId="77777777" w:rsidTr="00935E43">
        <w:trPr>
          <w:trHeight w:val="802"/>
        </w:trPr>
        <w:tc>
          <w:tcPr>
            <w:tcW w:w="9016" w:type="dxa"/>
          </w:tcPr>
          <w:p w14:paraId="02CA8C21" w14:textId="77777777" w:rsidR="00543A94" w:rsidRPr="000F5C2F" w:rsidRDefault="005B08EE" w:rsidP="00935E43">
            <w:pPr>
              <w:rPr>
                <w:rFonts w:ascii="Arial" w:hAnsi="Arial" w:cs="Arial"/>
                <w:b/>
                <w:sz w:val="24"/>
                <w:szCs w:val="24"/>
              </w:rPr>
            </w:pPr>
            <w:r w:rsidRPr="000F5C2F">
              <w:rPr>
                <w:rFonts w:ascii="Arial" w:hAnsi="Arial" w:cs="Arial"/>
                <w:b/>
                <w:sz w:val="24"/>
                <w:szCs w:val="24"/>
              </w:rPr>
              <w:t>Estimated Contract Value and Funding Arrangements</w:t>
            </w:r>
          </w:p>
          <w:p w14:paraId="2F6E8E47" w14:textId="77777777" w:rsidR="00543A94" w:rsidRPr="000F5C2F" w:rsidRDefault="005B08EE" w:rsidP="00935E43">
            <w:pPr>
              <w:rPr>
                <w:rFonts w:ascii="Arial" w:eastAsia="Arial" w:hAnsi="Arial" w:cs="Arial"/>
                <w:color w:val="000000" w:themeColor="text1"/>
                <w:sz w:val="24"/>
                <w:szCs w:val="24"/>
              </w:rPr>
            </w:pPr>
            <w:r w:rsidRPr="000F5C2F">
              <w:rPr>
                <w:rFonts w:ascii="Arial" w:eastAsia="Arial" w:hAnsi="Arial" w:cs="Arial"/>
                <w:sz w:val="24"/>
                <w:szCs w:val="24"/>
              </w:rPr>
              <w:t xml:space="preserve">The Authority's total estimated value for telecare service is expected to rise and is likely to be in the order of </w:t>
            </w:r>
            <w:bookmarkStart w:id="2" w:name="_Hlk121308588"/>
            <w:r w:rsidRPr="000F5C2F">
              <w:rPr>
                <w:rFonts w:ascii="Arial" w:eastAsia="Arial" w:hAnsi="Arial" w:cs="Arial"/>
                <w:sz w:val="24"/>
                <w:szCs w:val="24"/>
              </w:rPr>
              <w:t xml:space="preserve">£3m - £8m per annum (estimated £21m-56m for 7 years) </w:t>
            </w:r>
            <w:bookmarkEnd w:id="2"/>
            <w:r w:rsidRPr="000F5C2F">
              <w:rPr>
                <w:rFonts w:ascii="Arial" w:eastAsia="Arial" w:hAnsi="Arial" w:cs="Arial"/>
                <w:sz w:val="24"/>
                <w:szCs w:val="24"/>
              </w:rPr>
              <w:t xml:space="preserve">and </w:t>
            </w:r>
            <w:r w:rsidRPr="000F5C2F">
              <w:rPr>
                <w:rFonts w:ascii="Arial" w:eastAsia="Arial" w:hAnsi="Arial" w:cs="Arial"/>
                <w:color w:val="000000" w:themeColor="text1"/>
                <w:sz w:val="24"/>
                <w:szCs w:val="24"/>
              </w:rPr>
              <w:t>is funded through the Better Care Fund.</w:t>
            </w:r>
          </w:p>
          <w:p w14:paraId="3F550DCA" w14:textId="77777777" w:rsidR="00543A94" w:rsidRPr="000F5C2F" w:rsidRDefault="00543A94" w:rsidP="00935E43">
            <w:pPr>
              <w:rPr>
                <w:rFonts w:ascii="Arial" w:eastAsia="Arial" w:hAnsi="Arial" w:cs="Arial"/>
                <w:color w:val="000000" w:themeColor="text1"/>
                <w:sz w:val="24"/>
                <w:szCs w:val="24"/>
              </w:rPr>
            </w:pPr>
          </w:p>
          <w:p w14:paraId="3CFEE09D" w14:textId="77777777" w:rsidR="00543A94" w:rsidRPr="000F5C2F" w:rsidRDefault="005B08EE" w:rsidP="00935E43">
            <w:pPr>
              <w:rPr>
                <w:rFonts w:ascii="Arial" w:eastAsia="Arial" w:hAnsi="Arial" w:cs="Arial"/>
                <w:sz w:val="24"/>
                <w:szCs w:val="24"/>
              </w:rPr>
            </w:pPr>
            <w:r w:rsidRPr="000F5C2F">
              <w:rPr>
                <w:rFonts w:ascii="Arial" w:eastAsia="Arial" w:hAnsi="Arial" w:cs="Arial"/>
                <w:sz w:val="24"/>
                <w:szCs w:val="24"/>
              </w:rPr>
              <w:t>The above figures are estimates, as the Authority moves from a free service for clients to a chargeable service on 1</w:t>
            </w:r>
            <w:r w:rsidRPr="000F5C2F">
              <w:rPr>
                <w:rFonts w:ascii="Arial" w:eastAsia="Arial" w:hAnsi="Arial" w:cs="Arial"/>
                <w:sz w:val="24"/>
                <w:szCs w:val="24"/>
                <w:vertAlign w:val="superscript"/>
              </w:rPr>
              <w:t>st</w:t>
            </w:r>
            <w:r w:rsidRPr="000F5C2F">
              <w:rPr>
                <w:rFonts w:ascii="Arial" w:eastAsia="Arial" w:hAnsi="Arial" w:cs="Arial"/>
                <w:sz w:val="24"/>
                <w:szCs w:val="24"/>
              </w:rPr>
              <w:t xml:space="preserve"> January 2023. </w:t>
            </w:r>
            <w:r w:rsidRPr="000F5C2F">
              <w:rPr>
                <w:rFonts w:ascii="Arial" w:eastAsia="Arial" w:hAnsi="Arial" w:cs="Arial"/>
                <w:color w:val="000000" w:themeColor="text1"/>
                <w:sz w:val="24"/>
                <w:szCs w:val="24"/>
              </w:rPr>
              <w:t xml:space="preserve"> Although at present there are 16,626 service users in receipt of this service, it is assumed that there will be a 30 – 50% reduction due to the introduction of charges (based on the experiences in Trafford and Birmingham respectively). </w:t>
            </w:r>
            <w:r w:rsidRPr="000F5C2F">
              <w:rPr>
                <w:rFonts w:ascii="Arial" w:eastAsia="Arial" w:hAnsi="Arial" w:cs="Arial"/>
                <w:sz w:val="24"/>
                <w:szCs w:val="24"/>
              </w:rPr>
              <w:t>It is estimated that a reduced number of 9,600 users (40% reduction) will opt into the new chargeable Technology Enabled Care Service.</w:t>
            </w:r>
          </w:p>
          <w:p w14:paraId="18FBC5E6" w14:textId="77777777" w:rsidR="00543A94" w:rsidRPr="000F5C2F" w:rsidRDefault="00543A94" w:rsidP="00935E43">
            <w:pPr>
              <w:rPr>
                <w:rFonts w:ascii="Arial" w:eastAsia="Arial" w:hAnsi="Arial" w:cs="Arial"/>
                <w:sz w:val="24"/>
                <w:szCs w:val="24"/>
              </w:rPr>
            </w:pPr>
          </w:p>
          <w:p w14:paraId="0DE3BA63" w14:textId="77777777" w:rsidR="00543A94" w:rsidRPr="000F5C2F" w:rsidRDefault="005B08EE" w:rsidP="00935E43">
            <w:pPr>
              <w:rPr>
                <w:rFonts w:ascii="Arial" w:hAnsi="Arial" w:cs="Arial"/>
                <w:sz w:val="24"/>
                <w:szCs w:val="24"/>
              </w:rPr>
            </w:pPr>
            <w:r w:rsidRPr="000F5C2F">
              <w:rPr>
                <w:rFonts w:ascii="Arial" w:eastAsia="Arial" w:hAnsi="Arial" w:cs="Arial"/>
                <w:sz w:val="24"/>
                <w:szCs w:val="24"/>
              </w:rPr>
              <w:t>As stated above</w:t>
            </w:r>
            <w:r w:rsidRPr="000F5C2F">
              <w:rPr>
                <w:rFonts w:ascii="Arial" w:hAnsi="Arial" w:cs="Arial"/>
                <w:sz w:val="24"/>
                <w:szCs w:val="24"/>
              </w:rPr>
              <w:t xml:space="preserve"> discussions are ongoing with Integrated Care Board (ICB) colleagues who have indicated that they wish to be included in this procurement. Confirmation of this position will only be possible in January 2023. Cabinet is asked to approve the delegated authority to the Executive Director of Adult Services and Health &amp; Wellbeing to include Health partners within this arrangement, including updated volumes and contract value and the appropriate legal arrangement to be put in place once a formal decision is made by the ICB.</w:t>
            </w:r>
          </w:p>
          <w:p w14:paraId="7472136C" w14:textId="77777777" w:rsidR="00543A94" w:rsidRPr="000F5C2F" w:rsidRDefault="00543A94" w:rsidP="00935E43">
            <w:pPr>
              <w:rPr>
                <w:rFonts w:ascii="Arial" w:hAnsi="Arial" w:cs="Arial"/>
                <w:i/>
                <w:color w:val="FF0000"/>
                <w:sz w:val="24"/>
                <w:szCs w:val="24"/>
              </w:rPr>
            </w:pPr>
          </w:p>
        </w:tc>
      </w:tr>
      <w:tr w:rsidR="007C2AA0" w:rsidRPr="000F5C2F" w14:paraId="0233925D" w14:textId="77777777" w:rsidTr="00935E43">
        <w:trPr>
          <w:trHeight w:val="1190"/>
        </w:trPr>
        <w:tc>
          <w:tcPr>
            <w:tcW w:w="9016" w:type="dxa"/>
          </w:tcPr>
          <w:p w14:paraId="188F4360" w14:textId="77777777" w:rsidR="00543A94" w:rsidRPr="000F5C2F" w:rsidRDefault="005B08EE" w:rsidP="00935E43">
            <w:pPr>
              <w:rPr>
                <w:rFonts w:ascii="Arial" w:hAnsi="Arial" w:cs="Arial"/>
                <w:b/>
                <w:sz w:val="24"/>
                <w:szCs w:val="24"/>
              </w:rPr>
            </w:pPr>
            <w:r w:rsidRPr="000F5C2F">
              <w:rPr>
                <w:rFonts w:ascii="Arial" w:hAnsi="Arial" w:cs="Arial"/>
                <w:b/>
                <w:sz w:val="24"/>
                <w:szCs w:val="24"/>
              </w:rPr>
              <w:t>Contract Duration</w:t>
            </w:r>
          </w:p>
          <w:p w14:paraId="4B1866FB" w14:textId="77777777" w:rsidR="00543A94" w:rsidRPr="000F5C2F" w:rsidRDefault="005B08EE" w:rsidP="00935E43">
            <w:pPr>
              <w:rPr>
                <w:rFonts w:ascii="Arial" w:hAnsi="Arial" w:cs="Arial"/>
                <w:i/>
                <w:iCs/>
                <w:color w:val="FF0000"/>
                <w:sz w:val="24"/>
                <w:szCs w:val="24"/>
              </w:rPr>
            </w:pPr>
            <w:r w:rsidRPr="000F5C2F">
              <w:rPr>
                <w:rFonts w:ascii="Arial" w:hAnsi="Arial" w:cs="Arial"/>
                <w:sz w:val="24"/>
                <w:szCs w:val="24"/>
              </w:rPr>
              <w:t xml:space="preserve">It is intended that the contract will remain in effect for 5 years as an initial period and will include break points, there will also be potential extensions of up to a maximum of 2 years. </w:t>
            </w:r>
          </w:p>
        </w:tc>
      </w:tr>
      <w:tr w:rsidR="007C2AA0" w:rsidRPr="000F5C2F" w14:paraId="425E0557" w14:textId="77777777" w:rsidTr="00935E43">
        <w:trPr>
          <w:trHeight w:val="699"/>
        </w:trPr>
        <w:tc>
          <w:tcPr>
            <w:tcW w:w="9016" w:type="dxa"/>
          </w:tcPr>
          <w:p w14:paraId="0F82B1D6" w14:textId="77777777" w:rsidR="00543A94" w:rsidRPr="000F5C2F" w:rsidRDefault="005B08EE" w:rsidP="00935E43">
            <w:pPr>
              <w:rPr>
                <w:rFonts w:ascii="Arial" w:hAnsi="Arial" w:cs="Arial"/>
                <w:b/>
                <w:sz w:val="24"/>
                <w:szCs w:val="24"/>
              </w:rPr>
            </w:pPr>
            <w:r w:rsidRPr="000F5C2F">
              <w:rPr>
                <w:rFonts w:ascii="Arial" w:hAnsi="Arial" w:cs="Arial"/>
                <w:b/>
                <w:sz w:val="24"/>
                <w:szCs w:val="24"/>
              </w:rPr>
              <w:t>Lotting</w:t>
            </w:r>
          </w:p>
          <w:p w14:paraId="23ED0D21" w14:textId="77777777" w:rsidR="00543A94" w:rsidRPr="000F5C2F" w:rsidRDefault="00543A94" w:rsidP="00935E43">
            <w:pPr>
              <w:rPr>
                <w:rFonts w:ascii="Arial" w:hAnsi="Arial" w:cs="Arial"/>
                <w:sz w:val="24"/>
                <w:szCs w:val="24"/>
              </w:rPr>
            </w:pPr>
          </w:p>
          <w:p w14:paraId="581D5FD0" w14:textId="77777777" w:rsidR="00543A94" w:rsidRPr="000F5C2F" w:rsidRDefault="005B08EE" w:rsidP="00935E43">
            <w:pPr>
              <w:rPr>
                <w:rFonts w:ascii="Arial" w:hAnsi="Arial" w:cs="Arial"/>
                <w:i/>
                <w:iCs/>
                <w:color w:val="7030A0"/>
                <w:sz w:val="24"/>
                <w:szCs w:val="24"/>
              </w:rPr>
            </w:pPr>
            <w:r w:rsidRPr="000F5C2F">
              <w:rPr>
                <w:rFonts w:ascii="Arial" w:hAnsi="Arial" w:cs="Arial"/>
                <w:sz w:val="24"/>
                <w:szCs w:val="24"/>
              </w:rPr>
              <w:lastRenderedPageBreak/>
              <w:t xml:space="preserve">This Service will be procured as one combined Service, lotting is not applicable. Interested suppliers may bid in any, or as many bidding model(s) as they wish, this can include as an individual organisation, consortia or subcontracting arrangement. </w:t>
            </w:r>
            <w:r w:rsidRPr="000F5C2F">
              <w:rPr>
                <w:rFonts w:ascii="Arial" w:hAnsi="Arial" w:cs="Arial"/>
                <w:i/>
                <w:iCs/>
                <w:color w:val="7030A0"/>
                <w:sz w:val="24"/>
                <w:szCs w:val="24"/>
              </w:rPr>
              <w:t xml:space="preserve"> </w:t>
            </w:r>
          </w:p>
          <w:p w14:paraId="79F18A92" w14:textId="77777777" w:rsidR="00543A94" w:rsidRPr="000F5C2F" w:rsidRDefault="00543A94" w:rsidP="00935E43">
            <w:pPr>
              <w:rPr>
                <w:rFonts w:ascii="Arial" w:hAnsi="Arial" w:cs="Arial"/>
                <w:sz w:val="24"/>
                <w:szCs w:val="24"/>
              </w:rPr>
            </w:pPr>
          </w:p>
        </w:tc>
      </w:tr>
      <w:tr w:rsidR="007C2AA0" w:rsidRPr="000F5C2F" w14:paraId="4C83FD0F" w14:textId="77777777" w:rsidTr="00935E43">
        <w:trPr>
          <w:trHeight w:val="2597"/>
        </w:trPr>
        <w:tc>
          <w:tcPr>
            <w:tcW w:w="9016" w:type="dxa"/>
            <w:vAlign w:val="center"/>
          </w:tcPr>
          <w:p w14:paraId="2BFFAFA7" w14:textId="77777777" w:rsidR="00543A94" w:rsidRPr="000F5C2F" w:rsidRDefault="005B08EE" w:rsidP="00935E43">
            <w:pPr>
              <w:rPr>
                <w:rFonts w:ascii="Arial" w:hAnsi="Arial" w:cs="Arial"/>
                <w:b/>
                <w:sz w:val="24"/>
                <w:szCs w:val="24"/>
              </w:rPr>
            </w:pPr>
            <w:r w:rsidRPr="000F5C2F">
              <w:rPr>
                <w:rFonts w:ascii="Arial" w:hAnsi="Arial" w:cs="Arial"/>
                <w:b/>
                <w:sz w:val="24"/>
                <w:szCs w:val="24"/>
              </w:rPr>
              <w:lastRenderedPageBreak/>
              <w:t>Evaluation</w:t>
            </w:r>
          </w:p>
          <w:tbl>
            <w:tblPr>
              <w:tblStyle w:val="TableGrid"/>
              <w:tblW w:w="0" w:type="auto"/>
              <w:tblLook w:val="04A0" w:firstRow="1" w:lastRow="0" w:firstColumn="1" w:lastColumn="0" w:noHBand="0" w:noVBand="1"/>
            </w:tblPr>
            <w:tblGrid>
              <w:gridCol w:w="2972"/>
              <w:gridCol w:w="3063"/>
            </w:tblGrid>
            <w:tr w:rsidR="007C2AA0" w:rsidRPr="000F5C2F" w14:paraId="3606C4DA" w14:textId="77777777" w:rsidTr="00935E43">
              <w:trPr>
                <w:trHeight w:val="401"/>
              </w:trPr>
              <w:tc>
                <w:tcPr>
                  <w:tcW w:w="2972" w:type="dxa"/>
                  <w:vAlign w:val="center"/>
                </w:tcPr>
                <w:p w14:paraId="0B02535E" w14:textId="77777777" w:rsidR="00543A94" w:rsidRPr="000F5C2F" w:rsidRDefault="005B08EE" w:rsidP="00A46537">
                  <w:pPr>
                    <w:framePr w:hSpace="180" w:wrap="around" w:vAnchor="page" w:hAnchor="margin" w:y="1613"/>
                    <w:rPr>
                      <w:rFonts w:ascii="Arial" w:hAnsi="Arial" w:cs="Arial"/>
                      <w:sz w:val="24"/>
                      <w:szCs w:val="24"/>
                    </w:rPr>
                  </w:pPr>
                  <w:r w:rsidRPr="000F5C2F">
                    <w:rPr>
                      <w:rFonts w:ascii="Arial" w:hAnsi="Arial" w:cs="Arial"/>
                      <w:b/>
                      <w:bCs/>
                      <w:sz w:val="24"/>
                      <w:szCs w:val="24"/>
                    </w:rPr>
                    <w:t>Quality Criteria 60%</w:t>
                  </w:r>
                </w:p>
              </w:tc>
              <w:tc>
                <w:tcPr>
                  <w:tcW w:w="3063" w:type="dxa"/>
                  <w:vAlign w:val="center"/>
                </w:tcPr>
                <w:p w14:paraId="7344EB60" w14:textId="77777777" w:rsidR="00543A94" w:rsidRPr="000F5C2F" w:rsidRDefault="005B08EE" w:rsidP="00A46537">
                  <w:pPr>
                    <w:framePr w:hSpace="180" w:wrap="around" w:vAnchor="page" w:hAnchor="margin" w:y="1613"/>
                    <w:rPr>
                      <w:rFonts w:ascii="Arial" w:hAnsi="Arial" w:cs="Arial"/>
                      <w:sz w:val="24"/>
                      <w:szCs w:val="24"/>
                    </w:rPr>
                  </w:pPr>
                  <w:r w:rsidRPr="000F5C2F">
                    <w:rPr>
                      <w:rFonts w:ascii="Arial" w:hAnsi="Arial" w:cs="Arial"/>
                      <w:b/>
                      <w:bCs/>
                      <w:sz w:val="24"/>
                      <w:szCs w:val="24"/>
                    </w:rPr>
                    <w:t>Financial Criteria 40%</w:t>
                  </w:r>
                </w:p>
              </w:tc>
            </w:tr>
          </w:tbl>
          <w:p w14:paraId="3CBAA627" w14:textId="77777777" w:rsidR="00543A94" w:rsidRPr="000F5C2F" w:rsidRDefault="005B08EE" w:rsidP="00935E43">
            <w:pPr>
              <w:rPr>
                <w:rFonts w:ascii="Arial" w:eastAsia="Arial" w:hAnsi="Arial" w:cs="Arial"/>
                <w:color w:val="000000" w:themeColor="text1"/>
                <w:sz w:val="24"/>
                <w:szCs w:val="24"/>
              </w:rPr>
            </w:pPr>
            <w:r w:rsidRPr="000F5C2F">
              <w:rPr>
                <w:rFonts w:ascii="Arial" w:eastAsia="Arial" w:hAnsi="Arial" w:cs="Arial"/>
                <w:sz w:val="24"/>
                <w:szCs w:val="24"/>
              </w:rPr>
              <w:t>Social Value will account for 10% of the quality criteria. The objectives will be focused on promoting equity and fairness and will</w:t>
            </w:r>
            <w:r w:rsidRPr="000F5C2F">
              <w:rPr>
                <w:rFonts w:ascii="Arial" w:eastAsia="Arial" w:hAnsi="Arial" w:cs="Arial"/>
                <w:color w:val="000000" w:themeColor="text1"/>
                <w:sz w:val="24"/>
                <w:szCs w:val="24"/>
              </w:rPr>
              <w:t xml:space="preserve"> require the Provider to ensure people, irrespective of illness, disability or age, are supported to:</w:t>
            </w:r>
          </w:p>
          <w:p w14:paraId="5F850088" w14:textId="77777777" w:rsidR="00543A94" w:rsidRPr="000F5C2F" w:rsidRDefault="005B08EE" w:rsidP="00543A94">
            <w:pPr>
              <w:pStyle w:val="ListParagraph"/>
              <w:numPr>
                <w:ilvl w:val="0"/>
                <w:numId w:val="10"/>
              </w:numPr>
              <w:ind w:left="714" w:hanging="357"/>
              <w:rPr>
                <w:rFonts w:ascii="Arial" w:eastAsia="Arial" w:hAnsi="Arial" w:cs="Arial"/>
                <w:color w:val="000000" w:themeColor="text1"/>
                <w:sz w:val="24"/>
                <w:szCs w:val="24"/>
              </w:rPr>
            </w:pPr>
            <w:r w:rsidRPr="000F5C2F">
              <w:rPr>
                <w:rFonts w:ascii="Arial" w:eastAsia="Arial" w:hAnsi="Arial" w:cs="Arial"/>
                <w:color w:val="000000" w:themeColor="text1"/>
                <w:sz w:val="24"/>
                <w:szCs w:val="24"/>
              </w:rPr>
              <w:t xml:space="preserve">Improve their physical and mental health; </w:t>
            </w:r>
          </w:p>
          <w:p w14:paraId="0C723D7F" w14:textId="77777777" w:rsidR="00543A94" w:rsidRPr="000F5C2F" w:rsidRDefault="005B08EE" w:rsidP="00543A94">
            <w:pPr>
              <w:pStyle w:val="ListParagraph"/>
              <w:numPr>
                <w:ilvl w:val="0"/>
                <w:numId w:val="10"/>
              </w:numPr>
              <w:ind w:left="714" w:hanging="357"/>
              <w:rPr>
                <w:rFonts w:ascii="Arial" w:eastAsia="Arial" w:hAnsi="Arial" w:cs="Arial"/>
                <w:color w:val="000000" w:themeColor="text1"/>
                <w:sz w:val="24"/>
                <w:szCs w:val="24"/>
              </w:rPr>
            </w:pPr>
            <w:r w:rsidRPr="000F5C2F">
              <w:rPr>
                <w:rFonts w:ascii="Arial" w:eastAsia="Arial" w:hAnsi="Arial" w:cs="Arial"/>
                <w:color w:val="000000" w:themeColor="text1"/>
                <w:sz w:val="24"/>
                <w:szCs w:val="24"/>
              </w:rPr>
              <w:t>Support families and carers in their choice of health and social care to help them maintain their independence; and</w:t>
            </w:r>
          </w:p>
          <w:p w14:paraId="15ADEDAF" w14:textId="77777777" w:rsidR="00543A94" w:rsidRPr="000F5C2F" w:rsidRDefault="005B08EE" w:rsidP="00543A94">
            <w:pPr>
              <w:pStyle w:val="ListParagraph"/>
              <w:numPr>
                <w:ilvl w:val="0"/>
                <w:numId w:val="10"/>
              </w:numPr>
              <w:ind w:left="714" w:hanging="357"/>
              <w:rPr>
                <w:rFonts w:ascii="Arial" w:eastAsia="Arial" w:hAnsi="Arial" w:cs="Arial"/>
                <w:color w:val="000000" w:themeColor="text1"/>
                <w:sz w:val="24"/>
                <w:szCs w:val="24"/>
              </w:rPr>
            </w:pPr>
            <w:r w:rsidRPr="000F5C2F">
              <w:rPr>
                <w:rFonts w:ascii="Arial" w:eastAsia="Arial" w:hAnsi="Arial" w:cs="Arial"/>
                <w:color w:val="000000" w:themeColor="text1"/>
                <w:sz w:val="24"/>
                <w:szCs w:val="24"/>
              </w:rPr>
              <w:t>Protect our most vulnerable children and adults from avoidable harm.</w:t>
            </w:r>
          </w:p>
        </w:tc>
      </w:tr>
      <w:tr w:rsidR="007C2AA0" w:rsidRPr="000F5C2F" w14:paraId="33AD7049" w14:textId="77777777" w:rsidTr="00935E43">
        <w:trPr>
          <w:trHeight w:val="2117"/>
        </w:trPr>
        <w:tc>
          <w:tcPr>
            <w:tcW w:w="9016" w:type="dxa"/>
          </w:tcPr>
          <w:p w14:paraId="7E9001E9" w14:textId="77777777" w:rsidR="00543A94" w:rsidRPr="000F5C2F" w:rsidRDefault="005B08EE" w:rsidP="00935E43">
            <w:pPr>
              <w:jc w:val="both"/>
              <w:rPr>
                <w:rFonts w:ascii="Arial" w:hAnsi="Arial" w:cs="Arial"/>
                <w:b/>
                <w:bCs/>
                <w:sz w:val="24"/>
                <w:szCs w:val="24"/>
              </w:rPr>
            </w:pPr>
            <w:r w:rsidRPr="000F5C2F">
              <w:rPr>
                <w:rFonts w:ascii="Arial" w:hAnsi="Arial" w:cs="Arial"/>
                <w:b/>
                <w:bCs/>
                <w:sz w:val="24"/>
                <w:szCs w:val="24"/>
              </w:rPr>
              <w:t>Contract Detail</w:t>
            </w:r>
          </w:p>
          <w:p w14:paraId="75A64333" w14:textId="77777777" w:rsidR="00543A94" w:rsidRPr="000F5C2F" w:rsidRDefault="00543A94" w:rsidP="00935E43">
            <w:pPr>
              <w:rPr>
                <w:rFonts w:ascii="Arial" w:eastAsia="Arial" w:hAnsi="Arial" w:cs="Arial"/>
                <w:color w:val="000000" w:themeColor="text1"/>
                <w:sz w:val="24"/>
                <w:szCs w:val="24"/>
              </w:rPr>
            </w:pPr>
          </w:p>
          <w:p w14:paraId="066CE99A" w14:textId="77777777" w:rsidR="00543A94" w:rsidRPr="000F5C2F" w:rsidRDefault="005B08EE" w:rsidP="00935E43">
            <w:pPr>
              <w:pStyle w:val="CommentText"/>
              <w:rPr>
                <w:rFonts w:ascii="Arial" w:eastAsia="Arial" w:hAnsi="Arial" w:cs="Arial"/>
                <w:color w:val="000000" w:themeColor="text1"/>
                <w:sz w:val="24"/>
                <w:szCs w:val="24"/>
              </w:rPr>
            </w:pPr>
            <w:bookmarkStart w:id="3" w:name="_Hlk118275786"/>
            <w:r w:rsidRPr="000F5C2F">
              <w:rPr>
                <w:rFonts w:ascii="Arial" w:eastAsia="Arial" w:hAnsi="Arial" w:cs="Arial"/>
                <w:color w:val="000000" w:themeColor="text1"/>
                <w:sz w:val="24"/>
                <w:szCs w:val="24"/>
              </w:rPr>
              <w:t>Telecare is an important means by which people can be supported to live independently in their own homes in lieu of traditional care support (such as care at home). Work is underway to develop our traditional analogue service into a digital technology enabled care (TEC) offer that will become all age, preventive, proactive and fully integrated with remote health monitoring and electronic care records.</w:t>
            </w:r>
          </w:p>
          <w:p w14:paraId="1B4A65FB" w14:textId="77777777" w:rsidR="00543A94" w:rsidRPr="000F5C2F" w:rsidRDefault="00543A94" w:rsidP="00935E43">
            <w:pPr>
              <w:pStyle w:val="CommentText"/>
              <w:rPr>
                <w:rFonts w:ascii="Arial" w:eastAsia="Arial" w:hAnsi="Arial" w:cs="Arial"/>
                <w:sz w:val="24"/>
                <w:szCs w:val="24"/>
              </w:rPr>
            </w:pPr>
          </w:p>
          <w:p w14:paraId="10370808" w14:textId="77777777" w:rsidR="00543A94" w:rsidRPr="000F5C2F" w:rsidRDefault="005B08EE" w:rsidP="00935E43">
            <w:pPr>
              <w:rPr>
                <w:rFonts w:ascii="Arial" w:hAnsi="Arial" w:cs="Arial"/>
                <w:sz w:val="24"/>
                <w:szCs w:val="24"/>
              </w:rPr>
            </w:pPr>
            <w:bookmarkStart w:id="4" w:name="_Hlk118275847"/>
            <w:bookmarkEnd w:id="3"/>
            <w:r w:rsidRPr="000F5C2F">
              <w:rPr>
                <w:rFonts w:ascii="Arial" w:hAnsi="Arial" w:cs="Arial"/>
                <w:sz w:val="24"/>
                <w:szCs w:val="24"/>
              </w:rPr>
              <w:t xml:space="preserve">The world in which we operate has changed significantly since the service was first commissioned in 2015 and Lancashire County Council (The Authority) intends to transform its traditional analogue telecare service into a TEC Service, fit for the digital future. It is an ambitious commission that will introduce </w:t>
            </w:r>
            <w:r w:rsidRPr="000F5C2F">
              <w:rPr>
                <w:rFonts w:ascii="Arial" w:hAnsi="Arial" w:cs="Arial"/>
                <w:color w:val="000000" w:themeColor="text1"/>
                <w:sz w:val="24"/>
                <w:szCs w:val="24"/>
              </w:rPr>
              <w:t xml:space="preserve">new and innovative technologies and digital approaches which enhance the experience and the outcomes for our service users. </w:t>
            </w:r>
            <w:r w:rsidRPr="000F5C2F">
              <w:rPr>
                <w:rFonts w:ascii="Arial" w:hAnsi="Arial" w:cs="Arial"/>
                <w:sz w:val="24"/>
                <w:szCs w:val="24"/>
              </w:rPr>
              <w:t>Moving from analogue to digital TEC is much more than a simple replacement, it is an opportunity for a fundamental redesign of our existing telecare offer.</w:t>
            </w:r>
          </w:p>
          <w:bookmarkEnd w:id="4"/>
          <w:p w14:paraId="2A3BD713" w14:textId="77777777" w:rsidR="00543A94" w:rsidRPr="000F5C2F" w:rsidRDefault="00543A94" w:rsidP="00935E43">
            <w:pPr>
              <w:pStyle w:val="CommentText"/>
              <w:rPr>
                <w:rFonts w:ascii="Arial" w:hAnsi="Arial" w:cs="Arial"/>
                <w:sz w:val="24"/>
                <w:szCs w:val="24"/>
              </w:rPr>
            </w:pPr>
          </w:p>
          <w:p w14:paraId="54B6C845" w14:textId="77777777" w:rsidR="00543A94" w:rsidRPr="000F5C2F" w:rsidRDefault="005B08EE" w:rsidP="00935E43">
            <w:pPr>
              <w:rPr>
                <w:rFonts w:ascii="Arial" w:hAnsi="Arial" w:cs="Arial"/>
                <w:sz w:val="24"/>
                <w:szCs w:val="24"/>
              </w:rPr>
            </w:pPr>
            <w:bookmarkStart w:id="5" w:name="_Hlk118276009"/>
            <w:r w:rsidRPr="000F5C2F">
              <w:rPr>
                <w:rFonts w:ascii="Arial" w:hAnsi="Arial" w:cs="Arial"/>
                <w:sz w:val="24"/>
                <w:szCs w:val="24"/>
              </w:rPr>
              <w:t xml:space="preserve">Our current telecare service acts as a reactive alarm response service to over 16,000 older people, with limited integration to other health and social care services. This commission will significantly widen the scope of this service. </w:t>
            </w:r>
          </w:p>
          <w:p w14:paraId="032DED24" w14:textId="77777777" w:rsidR="00543A94" w:rsidRPr="000F5C2F" w:rsidRDefault="00543A94" w:rsidP="00935E43">
            <w:pPr>
              <w:rPr>
                <w:rFonts w:ascii="Arial" w:hAnsi="Arial" w:cs="Arial"/>
                <w:sz w:val="24"/>
                <w:szCs w:val="24"/>
              </w:rPr>
            </w:pPr>
          </w:p>
          <w:p w14:paraId="13EF2B0A" w14:textId="77777777" w:rsidR="00543A94" w:rsidRPr="000F5C2F" w:rsidRDefault="005B08EE" w:rsidP="00935E43">
            <w:pPr>
              <w:pStyle w:val="CommentText"/>
              <w:rPr>
                <w:rFonts w:ascii="Arial" w:eastAsia="Arial" w:hAnsi="Arial" w:cs="Arial"/>
                <w:color w:val="000000" w:themeColor="text1"/>
                <w:sz w:val="24"/>
                <w:szCs w:val="24"/>
              </w:rPr>
            </w:pPr>
            <w:r w:rsidRPr="000F5C2F">
              <w:rPr>
                <w:rFonts w:ascii="Arial" w:eastAsia="Arial" w:hAnsi="Arial" w:cs="Arial"/>
                <w:color w:val="000000" w:themeColor="text1"/>
                <w:sz w:val="24"/>
                <w:szCs w:val="24"/>
              </w:rPr>
              <w:t xml:space="preserve">The new service will be an integrated telecare, telehealth, remote health monitoring, falls lifting and intelligent medication monitoring service. The Authority will lead the procurement and the intention is for ICB will have access to the service delivered by the contracted provider. </w:t>
            </w:r>
          </w:p>
          <w:p w14:paraId="5952D183" w14:textId="77777777" w:rsidR="00543A94" w:rsidRPr="000F5C2F" w:rsidRDefault="00543A94" w:rsidP="00935E43">
            <w:pPr>
              <w:pStyle w:val="CommentText"/>
              <w:rPr>
                <w:rFonts w:ascii="Arial" w:eastAsia="Arial" w:hAnsi="Arial" w:cs="Arial"/>
                <w:color w:val="000000" w:themeColor="text1"/>
                <w:sz w:val="24"/>
                <w:szCs w:val="24"/>
              </w:rPr>
            </w:pPr>
          </w:p>
          <w:p w14:paraId="593C65E1" w14:textId="77777777" w:rsidR="00543A94" w:rsidRPr="000F5C2F" w:rsidRDefault="005B08EE" w:rsidP="00935E43">
            <w:pPr>
              <w:pStyle w:val="CommentText"/>
              <w:rPr>
                <w:rFonts w:ascii="Arial" w:eastAsia="Arial" w:hAnsi="Arial" w:cs="Arial"/>
                <w:color w:val="000000" w:themeColor="text1"/>
                <w:sz w:val="24"/>
                <w:szCs w:val="24"/>
              </w:rPr>
            </w:pPr>
            <w:r w:rsidRPr="000F5C2F">
              <w:rPr>
                <w:rFonts w:ascii="Arial" w:eastAsia="Arial" w:hAnsi="Arial" w:cs="Arial"/>
                <w:color w:val="000000" w:themeColor="text1"/>
                <w:sz w:val="24"/>
                <w:szCs w:val="24"/>
              </w:rPr>
              <w:t xml:space="preserve">It is an exciting commission that will see the development of a service that monitors our resident's environment, their behaviour, falls and physiology through one alarm receiving centre, and provide both a clinical and non-clinical support offer when the technology indicates a problem. </w:t>
            </w:r>
          </w:p>
          <w:bookmarkEnd w:id="5"/>
          <w:p w14:paraId="7D1D5A07" w14:textId="77777777" w:rsidR="00543A94" w:rsidRPr="000F5C2F" w:rsidRDefault="00543A94" w:rsidP="00935E43">
            <w:pPr>
              <w:rPr>
                <w:rFonts w:ascii="Arial" w:hAnsi="Arial" w:cs="Arial"/>
                <w:sz w:val="24"/>
                <w:szCs w:val="24"/>
              </w:rPr>
            </w:pPr>
          </w:p>
          <w:p w14:paraId="6A13B0F5" w14:textId="77777777" w:rsidR="00543A94" w:rsidRPr="000F5C2F" w:rsidRDefault="005B08EE" w:rsidP="00935E43">
            <w:pPr>
              <w:rPr>
                <w:rFonts w:ascii="Arial" w:eastAsia="Arial" w:hAnsi="Arial" w:cs="Arial"/>
                <w:sz w:val="24"/>
                <w:szCs w:val="24"/>
              </w:rPr>
            </w:pPr>
            <w:r w:rsidRPr="000F5C2F">
              <w:rPr>
                <w:rFonts w:ascii="Arial" w:eastAsia="Arial" w:hAnsi="Arial" w:cs="Arial"/>
                <w:sz w:val="24"/>
                <w:szCs w:val="24"/>
              </w:rPr>
              <w:t xml:space="preserve">As the Authority moves from a free service for clients to one that is chargeable, it is </w:t>
            </w:r>
            <w:r w:rsidRPr="000F5C2F">
              <w:rPr>
                <w:rFonts w:ascii="Arial" w:eastAsia="Arial" w:hAnsi="Arial" w:cs="Arial"/>
                <w:color w:val="000000" w:themeColor="text1"/>
                <w:sz w:val="24"/>
                <w:szCs w:val="24"/>
              </w:rPr>
              <w:t xml:space="preserve">assumed that there will be a 30 – 50% reduction in the number of people using the service (based on the experiences in Trafford and Birmingham respectively). </w:t>
            </w:r>
            <w:r w:rsidRPr="000F5C2F">
              <w:rPr>
                <w:rFonts w:ascii="Arial" w:eastAsia="Arial" w:hAnsi="Arial" w:cs="Arial"/>
                <w:sz w:val="24"/>
                <w:szCs w:val="24"/>
              </w:rPr>
              <w:t xml:space="preserve">  It is estimated that a reduced number of 9,600 users (40% reduction) will opt into the new tiered service.  </w:t>
            </w:r>
            <w:r w:rsidRPr="000F5C2F">
              <w:rPr>
                <w:rFonts w:ascii="Arial" w:hAnsi="Arial" w:cs="Arial"/>
                <w:sz w:val="24"/>
                <w:szCs w:val="24"/>
              </w:rPr>
              <w:t xml:space="preserve"> Based on the current weekly service cost of £6.58 per service user, the anticipated savings are</w:t>
            </w:r>
            <w:r w:rsidRPr="000F5C2F">
              <w:rPr>
                <w:rFonts w:ascii="Arial" w:eastAsia="Arial" w:hAnsi="Arial" w:cs="Arial"/>
                <w:sz w:val="24"/>
                <w:szCs w:val="24"/>
              </w:rPr>
              <w:t xml:space="preserve"> anticipated to be £3.7million each year.</w:t>
            </w:r>
          </w:p>
          <w:p w14:paraId="10788EEF" w14:textId="77777777" w:rsidR="00543A94" w:rsidRPr="000F5C2F" w:rsidRDefault="00543A94" w:rsidP="00935E43">
            <w:pPr>
              <w:rPr>
                <w:rFonts w:ascii="Arial" w:eastAsia="Arial" w:hAnsi="Arial" w:cs="Arial"/>
                <w:sz w:val="24"/>
                <w:szCs w:val="24"/>
              </w:rPr>
            </w:pPr>
          </w:p>
          <w:p w14:paraId="7C1017D3" w14:textId="77777777" w:rsidR="00543A94" w:rsidRPr="000F5C2F" w:rsidRDefault="005B08EE" w:rsidP="00935E43">
            <w:pPr>
              <w:rPr>
                <w:rFonts w:ascii="Arial" w:hAnsi="Arial" w:cs="Arial"/>
                <w:sz w:val="24"/>
                <w:szCs w:val="24"/>
              </w:rPr>
            </w:pPr>
            <w:r w:rsidRPr="000F5C2F">
              <w:rPr>
                <w:rFonts w:ascii="Arial" w:hAnsi="Arial" w:cs="Arial"/>
                <w:sz w:val="24"/>
                <w:szCs w:val="24"/>
              </w:rPr>
              <w:t xml:space="preserve">Two key objectives of introducing a charge are to recover closer to the actual costs of providing the service and to give service users a choice of service levels appropriate to </w:t>
            </w:r>
            <w:r w:rsidRPr="000F5C2F">
              <w:rPr>
                <w:rFonts w:ascii="Arial" w:hAnsi="Arial" w:cs="Arial"/>
                <w:sz w:val="24"/>
                <w:szCs w:val="24"/>
              </w:rPr>
              <w:lastRenderedPageBreak/>
              <w:t xml:space="preserve">their personal needs.  The new TEC offer will be based on a new three-tiered model allowing users a choice of service and associated weekly cost. </w:t>
            </w:r>
          </w:p>
          <w:p w14:paraId="106EF1EA" w14:textId="77777777" w:rsidR="00543A94" w:rsidRPr="000F5C2F" w:rsidRDefault="00543A94" w:rsidP="00935E43">
            <w:pPr>
              <w:rPr>
                <w:rFonts w:ascii="Arial" w:hAnsi="Arial" w:cs="Arial"/>
                <w:sz w:val="24"/>
                <w:szCs w:val="24"/>
              </w:rPr>
            </w:pPr>
          </w:p>
          <w:p w14:paraId="0B436604" w14:textId="77777777" w:rsidR="00543A94" w:rsidRPr="000F5C2F" w:rsidRDefault="005B08EE" w:rsidP="00935E43">
            <w:pPr>
              <w:rPr>
                <w:rFonts w:ascii="Arial" w:hAnsi="Arial" w:cs="Arial"/>
                <w:sz w:val="24"/>
                <w:szCs w:val="24"/>
              </w:rPr>
            </w:pPr>
            <w:r w:rsidRPr="000F5C2F">
              <w:rPr>
                <w:rFonts w:ascii="Arial" w:hAnsi="Arial" w:cs="Arial"/>
                <w:sz w:val="24"/>
                <w:szCs w:val="24"/>
              </w:rPr>
              <w:t>It is intended that the new service will commence on 1</w:t>
            </w:r>
            <w:r w:rsidRPr="000F5C2F">
              <w:rPr>
                <w:rFonts w:ascii="Arial" w:hAnsi="Arial" w:cs="Arial"/>
                <w:sz w:val="24"/>
                <w:szCs w:val="24"/>
                <w:vertAlign w:val="superscript"/>
              </w:rPr>
              <w:t>st</w:t>
            </w:r>
            <w:r w:rsidRPr="000F5C2F">
              <w:rPr>
                <w:rFonts w:ascii="Arial" w:hAnsi="Arial" w:cs="Arial"/>
                <w:sz w:val="24"/>
                <w:szCs w:val="24"/>
              </w:rPr>
              <w:t xml:space="preserve"> November 2023.</w:t>
            </w:r>
          </w:p>
        </w:tc>
      </w:tr>
    </w:tbl>
    <w:p w14:paraId="1FB96947" w14:textId="77777777" w:rsidR="00543A94" w:rsidRPr="000F5C2F" w:rsidRDefault="00543A94" w:rsidP="00543A94">
      <w:pPr>
        <w:rPr>
          <w:rFonts w:ascii="Arial" w:hAnsi="Arial" w:cs="Arial"/>
          <w:b/>
          <w:sz w:val="24"/>
          <w:szCs w:val="24"/>
        </w:rPr>
      </w:pPr>
    </w:p>
    <w:p w14:paraId="5FE690F6" w14:textId="5C308E3F" w:rsidR="00543A94" w:rsidRPr="000F5C2F" w:rsidRDefault="005B08EE">
      <w:pPr>
        <w:rPr>
          <w:rFonts w:ascii="Arial" w:hAnsi="Arial" w:cs="Arial"/>
          <w:sz w:val="24"/>
          <w:szCs w:val="24"/>
        </w:rPr>
      </w:pPr>
      <w:r w:rsidRPr="000F5C2F">
        <w:rPr>
          <w:rFonts w:ascii="Arial" w:hAnsi="Arial" w:cs="Arial"/>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7C2AA0" w:rsidRPr="000F5C2F" w14:paraId="32DF4C5D" w14:textId="77777777" w:rsidTr="00935E43">
        <w:trPr>
          <w:trHeight w:val="564"/>
        </w:trPr>
        <w:tc>
          <w:tcPr>
            <w:tcW w:w="9016" w:type="dxa"/>
            <w:tcBorders>
              <w:bottom w:val="single" w:sz="4" w:space="0" w:color="auto"/>
            </w:tcBorders>
          </w:tcPr>
          <w:p w14:paraId="23F8BF6E" w14:textId="77777777" w:rsidR="0099133E" w:rsidRPr="000F5C2F" w:rsidRDefault="005B08EE" w:rsidP="00935E43">
            <w:pPr>
              <w:rPr>
                <w:rFonts w:ascii="Arial" w:hAnsi="Arial" w:cs="Arial"/>
                <w:b/>
                <w:sz w:val="24"/>
                <w:szCs w:val="24"/>
              </w:rPr>
            </w:pPr>
            <w:r w:rsidRPr="000F5C2F">
              <w:rPr>
                <w:rFonts w:ascii="Arial" w:hAnsi="Arial" w:cs="Arial"/>
                <w:b/>
                <w:sz w:val="24"/>
                <w:szCs w:val="24"/>
              </w:rPr>
              <w:lastRenderedPageBreak/>
              <w:t>Procurement Title</w:t>
            </w:r>
          </w:p>
          <w:p w14:paraId="18D4B2E2" w14:textId="77777777" w:rsidR="0099133E" w:rsidRPr="000F5C2F" w:rsidRDefault="005B08EE" w:rsidP="00935E43">
            <w:pPr>
              <w:rPr>
                <w:rFonts w:ascii="Arial" w:hAnsi="Arial" w:cs="Arial"/>
                <w:sz w:val="24"/>
                <w:szCs w:val="24"/>
              </w:rPr>
            </w:pPr>
            <w:r w:rsidRPr="000F5C2F">
              <w:rPr>
                <w:rFonts w:ascii="Arial" w:hAnsi="Arial" w:cs="Arial"/>
                <w:sz w:val="24"/>
                <w:szCs w:val="24"/>
              </w:rPr>
              <w:t xml:space="preserve">Contract for the Provision of Mental Health Rehabilitation Service </w:t>
            </w:r>
          </w:p>
        </w:tc>
      </w:tr>
      <w:tr w:rsidR="007C2AA0" w:rsidRPr="000F5C2F" w14:paraId="62C8F12E" w14:textId="77777777" w:rsidTr="00935E43">
        <w:trPr>
          <w:trHeight w:val="511"/>
        </w:trPr>
        <w:tc>
          <w:tcPr>
            <w:tcW w:w="9016" w:type="dxa"/>
            <w:tcBorders>
              <w:top w:val="single" w:sz="4" w:space="0" w:color="auto"/>
            </w:tcBorders>
          </w:tcPr>
          <w:p w14:paraId="3B815178" w14:textId="77777777" w:rsidR="0099133E" w:rsidRPr="000F5C2F" w:rsidRDefault="005B08EE" w:rsidP="00935E43">
            <w:pPr>
              <w:rPr>
                <w:rFonts w:ascii="Arial" w:hAnsi="Arial" w:cs="Arial"/>
                <w:b/>
                <w:sz w:val="24"/>
                <w:szCs w:val="24"/>
              </w:rPr>
            </w:pPr>
            <w:r w:rsidRPr="000F5C2F">
              <w:rPr>
                <w:rFonts w:ascii="Arial" w:hAnsi="Arial" w:cs="Arial"/>
                <w:b/>
                <w:sz w:val="24"/>
                <w:szCs w:val="24"/>
              </w:rPr>
              <w:t>Procurement Option</w:t>
            </w:r>
          </w:p>
          <w:p w14:paraId="6B1F3F95" w14:textId="77777777" w:rsidR="0099133E" w:rsidRPr="000F5C2F" w:rsidRDefault="005B08EE" w:rsidP="00935E43">
            <w:pPr>
              <w:rPr>
                <w:rFonts w:ascii="Arial" w:hAnsi="Arial" w:cs="Arial"/>
                <w:sz w:val="24"/>
                <w:szCs w:val="24"/>
              </w:rPr>
            </w:pPr>
            <w:r w:rsidRPr="000F5C2F">
              <w:rPr>
                <w:rFonts w:ascii="Arial" w:hAnsi="Arial" w:cs="Arial"/>
                <w:sz w:val="24"/>
                <w:szCs w:val="24"/>
              </w:rPr>
              <w:t xml:space="preserve">Above Threshold - Open Tender Procedure compliant with the Public Contracts </w:t>
            </w:r>
          </w:p>
          <w:p w14:paraId="28D732EA" w14:textId="77777777" w:rsidR="0099133E" w:rsidRPr="000F5C2F" w:rsidRDefault="005B08EE" w:rsidP="00935E43">
            <w:pPr>
              <w:rPr>
                <w:rFonts w:ascii="Arial" w:hAnsi="Arial" w:cs="Arial"/>
                <w:sz w:val="24"/>
                <w:szCs w:val="24"/>
              </w:rPr>
            </w:pPr>
            <w:r w:rsidRPr="000F5C2F">
              <w:rPr>
                <w:rFonts w:ascii="Arial" w:hAnsi="Arial" w:cs="Arial"/>
                <w:sz w:val="24"/>
                <w:szCs w:val="24"/>
              </w:rPr>
              <w:t>Regulations 2015</w:t>
            </w:r>
          </w:p>
        </w:tc>
      </w:tr>
      <w:tr w:rsidR="007C2AA0" w:rsidRPr="000F5C2F" w14:paraId="232D366F" w14:textId="77777777" w:rsidTr="00935E43">
        <w:trPr>
          <w:trHeight w:val="511"/>
        </w:trPr>
        <w:tc>
          <w:tcPr>
            <w:tcW w:w="9016" w:type="dxa"/>
          </w:tcPr>
          <w:p w14:paraId="51D95810" w14:textId="77777777" w:rsidR="0099133E" w:rsidRPr="000F5C2F" w:rsidRDefault="005B08EE" w:rsidP="00935E43">
            <w:pPr>
              <w:rPr>
                <w:rFonts w:ascii="Arial" w:hAnsi="Arial" w:cs="Arial"/>
                <w:b/>
                <w:sz w:val="24"/>
                <w:szCs w:val="24"/>
              </w:rPr>
            </w:pPr>
            <w:r w:rsidRPr="000F5C2F">
              <w:rPr>
                <w:rFonts w:ascii="Arial" w:hAnsi="Arial" w:cs="Arial"/>
                <w:b/>
                <w:sz w:val="24"/>
                <w:szCs w:val="24"/>
              </w:rPr>
              <w:t>New or Existing Provision</w:t>
            </w:r>
          </w:p>
          <w:p w14:paraId="1A143C4D" w14:textId="77777777" w:rsidR="0099133E" w:rsidRPr="000F5C2F" w:rsidRDefault="005B08EE" w:rsidP="00935E43">
            <w:pPr>
              <w:rPr>
                <w:rFonts w:ascii="Arial" w:hAnsi="Arial" w:cs="Arial"/>
                <w:sz w:val="24"/>
                <w:szCs w:val="24"/>
              </w:rPr>
            </w:pPr>
            <w:r w:rsidRPr="000F5C2F">
              <w:rPr>
                <w:rFonts w:ascii="Arial" w:hAnsi="Arial" w:cs="Arial"/>
                <w:sz w:val="24"/>
                <w:szCs w:val="24"/>
              </w:rPr>
              <w:t>Mental Health Rehabilitation is an existing service currently being delivered within supported living, residential and nursing placements under a framework agreement which ended on 30th November 2022. This procurement is for continuation of elements of the service in new bespoke supported living settings.</w:t>
            </w:r>
          </w:p>
          <w:p w14:paraId="155A0B53" w14:textId="77777777" w:rsidR="0099133E" w:rsidRPr="000F5C2F" w:rsidRDefault="005B08EE" w:rsidP="0099133E">
            <w:pPr>
              <w:pStyle w:val="ListParagraph"/>
              <w:numPr>
                <w:ilvl w:val="0"/>
                <w:numId w:val="11"/>
              </w:numPr>
              <w:rPr>
                <w:rFonts w:ascii="Arial" w:hAnsi="Arial" w:cs="Arial"/>
                <w:sz w:val="24"/>
                <w:szCs w:val="24"/>
              </w:rPr>
            </w:pPr>
            <w:r w:rsidRPr="000F5C2F">
              <w:rPr>
                <w:rFonts w:ascii="Arial" w:hAnsi="Arial" w:cs="Arial"/>
                <w:sz w:val="24"/>
                <w:szCs w:val="24"/>
              </w:rPr>
              <w:t>New accommodation, sourced by the Positive Living Outcomes Team and service provision due summer 2023.</w:t>
            </w:r>
          </w:p>
          <w:p w14:paraId="3A712F37" w14:textId="77777777" w:rsidR="0099133E" w:rsidRPr="000F5C2F" w:rsidRDefault="005B08EE" w:rsidP="0099133E">
            <w:pPr>
              <w:pStyle w:val="ListParagraph"/>
              <w:numPr>
                <w:ilvl w:val="0"/>
                <w:numId w:val="11"/>
              </w:numPr>
              <w:rPr>
                <w:rFonts w:ascii="Arial" w:hAnsi="Arial" w:cs="Arial"/>
                <w:sz w:val="24"/>
                <w:szCs w:val="24"/>
              </w:rPr>
            </w:pPr>
            <w:r w:rsidRPr="000F5C2F">
              <w:rPr>
                <w:rFonts w:ascii="Arial" w:hAnsi="Arial" w:cs="Arial"/>
                <w:sz w:val="24"/>
                <w:szCs w:val="24"/>
              </w:rPr>
              <w:t xml:space="preserve">This gap in service provision was approved by the relevant Head of Service in order to allow an effective review of the future arrangements. </w:t>
            </w:r>
          </w:p>
        </w:tc>
      </w:tr>
      <w:tr w:rsidR="007C2AA0" w:rsidRPr="000F5C2F" w14:paraId="2FB40F75" w14:textId="77777777" w:rsidTr="00935E43">
        <w:trPr>
          <w:trHeight w:val="802"/>
        </w:trPr>
        <w:tc>
          <w:tcPr>
            <w:tcW w:w="9016" w:type="dxa"/>
          </w:tcPr>
          <w:p w14:paraId="188E17EB" w14:textId="77777777" w:rsidR="0099133E" w:rsidRPr="000F5C2F" w:rsidRDefault="005B08EE" w:rsidP="00935E43">
            <w:pPr>
              <w:rPr>
                <w:rFonts w:ascii="Arial" w:hAnsi="Arial" w:cs="Arial"/>
                <w:b/>
                <w:sz w:val="24"/>
                <w:szCs w:val="24"/>
              </w:rPr>
            </w:pPr>
            <w:r w:rsidRPr="000F5C2F">
              <w:rPr>
                <w:rFonts w:ascii="Arial" w:hAnsi="Arial" w:cs="Arial"/>
                <w:b/>
                <w:sz w:val="24"/>
                <w:szCs w:val="24"/>
              </w:rPr>
              <w:t>Estimated Contract Value and Funding Arrangements</w:t>
            </w:r>
          </w:p>
          <w:p w14:paraId="1E3852D0" w14:textId="77777777" w:rsidR="0099133E" w:rsidRPr="000F5C2F" w:rsidRDefault="005B08EE" w:rsidP="0099133E">
            <w:pPr>
              <w:pStyle w:val="ListParagraph"/>
              <w:numPr>
                <w:ilvl w:val="0"/>
                <w:numId w:val="12"/>
              </w:numPr>
              <w:rPr>
                <w:rFonts w:ascii="Arial" w:hAnsi="Arial" w:cs="Arial"/>
                <w:sz w:val="24"/>
                <w:szCs w:val="24"/>
              </w:rPr>
            </w:pPr>
            <w:r w:rsidRPr="000F5C2F">
              <w:rPr>
                <w:rFonts w:ascii="Arial" w:hAnsi="Arial" w:cs="Arial"/>
                <w:sz w:val="24"/>
                <w:szCs w:val="24"/>
              </w:rPr>
              <w:t>Level of Current Spending on Mental Health Rehab. (Gross, excl. Health Income) £2.5m per annum</w:t>
            </w:r>
          </w:p>
          <w:p w14:paraId="71CDB121" w14:textId="77777777" w:rsidR="0099133E" w:rsidRPr="000F5C2F" w:rsidRDefault="005B08EE" w:rsidP="0099133E">
            <w:pPr>
              <w:pStyle w:val="ListParagraph"/>
              <w:numPr>
                <w:ilvl w:val="0"/>
                <w:numId w:val="12"/>
              </w:numPr>
              <w:rPr>
                <w:rFonts w:ascii="Arial" w:hAnsi="Arial" w:cs="Arial"/>
                <w:sz w:val="24"/>
                <w:szCs w:val="24"/>
              </w:rPr>
            </w:pPr>
            <w:r w:rsidRPr="000F5C2F">
              <w:rPr>
                <w:rFonts w:ascii="Arial" w:hAnsi="Arial" w:cs="Arial"/>
                <w:sz w:val="24"/>
                <w:szCs w:val="24"/>
              </w:rPr>
              <w:t>Estimated Annual Contract Value: £1.74m per annum, based on an estimated average cost of £60,000 per year for a placement multiplied by a total capacity of 29 placements, leaving sufficient budget within current financial envelope.</w:t>
            </w:r>
          </w:p>
          <w:p w14:paraId="7B112856" w14:textId="77777777" w:rsidR="0099133E" w:rsidRPr="000F5C2F" w:rsidRDefault="005B08EE" w:rsidP="0099133E">
            <w:pPr>
              <w:pStyle w:val="ListParagraph"/>
              <w:numPr>
                <w:ilvl w:val="0"/>
                <w:numId w:val="12"/>
              </w:numPr>
              <w:rPr>
                <w:rFonts w:ascii="Arial" w:hAnsi="Arial" w:cs="Arial"/>
                <w:sz w:val="24"/>
                <w:szCs w:val="24"/>
              </w:rPr>
            </w:pPr>
            <w:r w:rsidRPr="000F5C2F">
              <w:rPr>
                <w:rFonts w:ascii="Arial" w:hAnsi="Arial" w:cs="Arial"/>
                <w:sz w:val="24"/>
                <w:szCs w:val="24"/>
              </w:rPr>
              <w:t>Estimated Total Contract Value: £13.9m over recommended 8yr contract period)</w:t>
            </w:r>
          </w:p>
          <w:p w14:paraId="5C455411" w14:textId="77777777" w:rsidR="0099133E" w:rsidRPr="000F5C2F" w:rsidRDefault="005B08EE" w:rsidP="0099133E">
            <w:pPr>
              <w:pStyle w:val="ListParagraph"/>
              <w:numPr>
                <w:ilvl w:val="0"/>
                <w:numId w:val="12"/>
              </w:numPr>
              <w:rPr>
                <w:rFonts w:ascii="Arial" w:hAnsi="Arial" w:cs="Arial"/>
                <w:sz w:val="24"/>
                <w:szCs w:val="24"/>
              </w:rPr>
            </w:pPr>
            <w:r w:rsidRPr="000F5C2F">
              <w:rPr>
                <w:rFonts w:ascii="Arial" w:hAnsi="Arial" w:cs="Arial"/>
                <w:sz w:val="24"/>
                <w:szCs w:val="24"/>
              </w:rPr>
              <w:t>Funding arrangements: Funding split 50/50 with the Integrated Care Board*</w:t>
            </w:r>
          </w:p>
          <w:p w14:paraId="6AB6EE82" w14:textId="77777777" w:rsidR="0099133E" w:rsidRPr="000F5C2F" w:rsidRDefault="0099133E" w:rsidP="00935E43">
            <w:pPr>
              <w:rPr>
                <w:rFonts w:ascii="Arial" w:hAnsi="Arial" w:cs="Arial"/>
                <w:sz w:val="24"/>
                <w:szCs w:val="24"/>
              </w:rPr>
            </w:pPr>
          </w:p>
          <w:p w14:paraId="06E8E55F" w14:textId="77777777" w:rsidR="0099133E" w:rsidRPr="000F5C2F" w:rsidRDefault="005B08EE" w:rsidP="00935E43">
            <w:pPr>
              <w:rPr>
                <w:rFonts w:ascii="Arial" w:hAnsi="Arial" w:cs="Arial"/>
                <w:sz w:val="24"/>
                <w:szCs w:val="24"/>
              </w:rPr>
            </w:pPr>
            <w:r w:rsidRPr="000F5C2F">
              <w:rPr>
                <w:rFonts w:ascii="Arial" w:hAnsi="Arial" w:cs="Arial"/>
                <w:sz w:val="24"/>
                <w:szCs w:val="24"/>
              </w:rPr>
              <w:t>*Informal arrangement in place to simplify the 'who pays' arrangements of determining liability for payment following assessment under section 117 *MHA 1983)</w:t>
            </w:r>
          </w:p>
        </w:tc>
      </w:tr>
      <w:tr w:rsidR="007C2AA0" w:rsidRPr="000F5C2F" w14:paraId="52C42BE7" w14:textId="77777777" w:rsidTr="00935E43">
        <w:trPr>
          <w:trHeight w:val="802"/>
        </w:trPr>
        <w:tc>
          <w:tcPr>
            <w:tcW w:w="9016" w:type="dxa"/>
          </w:tcPr>
          <w:p w14:paraId="29C1B9D9" w14:textId="77777777" w:rsidR="0099133E" w:rsidRPr="000F5C2F" w:rsidRDefault="005B08EE" w:rsidP="00935E43">
            <w:pPr>
              <w:rPr>
                <w:rFonts w:ascii="Arial" w:hAnsi="Arial" w:cs="Arial"/>
                <w:b/>
                <w:sz w:val="24"/>
                <w:szCs w:val="24"/>
              </w:rPr>
            </w:pPr>
            <w:r w:rsidRPr="000F5C2F">
              <w:rPr>
                <w:rFonts w:ascii="Arial" w:hAnsi="Arial" w:cs="Arial"/>
                <w:b/>
                <w:sz w:val="24"/>
                <w:szCs w:val="24"/>
              </w:rPr>
              <w:t>Contract Duration</w:t>
            </w:r>
          </w:p>
          <w:p w14:paraId="0803721B" w14:textId="77777777" w:rsidR="0099133E" w:rsidRPr="000F5C2F" w:rsidRDefault="005B08EE" w:rsidP="00935E43">
            <w:pPr>
              <w:rPr>
                <w:rFonts w:ascii="Arial" w:hAnsi="Arial" w:cs="Arial"/>
                <w:iCs/>
                <w:sz w:val="24"/>
                <w:szCs w:val="24"/>
              </w:rPr>
            </w:pPr>
            <w:r w:rsidRPr="000F5C2F">
              <w:rPr>
                <w:rFonts w:ascii="Arial" w:hAnsi="Arial" w:cs="Arial"/>
                <w:iCs/>
                <w:sz w:val="24"/>
                <w:szCs w:val="24"/>
              </w:rPr>
              <w:t xml:space="preserve">An initial period of 3 years with an option to extend the contract beyond the initial term for </w:t>
            </w:r>
          </w:p>
          <w:p w14:paraId="073D3919" w14:textId="77777777" w:rsidR="0099133E" w:rsidRPr="000F5C2F" w:rsidRDefault="005B08EE" w:rsidP="00935E43">
            <w:pPr>
              <w:rPr>
                <w:rFonts w:ascii="Arial" w:hAnsi="Arial" w:cs="Arial"/>
                <w:i/>
                <w:sz w:val="24"/>
                <w:szCs w:val="24"/>
              </w:rPr>
            </w:pPr>
            <w:r w:rsidRPr="000F5C2F">
              <w:rPr>
                <w:rFonts w:ascii="Arial" w:hAnsi="Arial" w:cs="Arial"/>
                <w:iCs/>
                <w:sz w:val="24"/>
                <w:szCs w:val="24"/>
              </w:rPr>
              <w:t>any period(s) up to a maximum of a further 5 years.</w:t>
            </w:r>
          </w:p>
        </w:tc>
      </w:tr>
      <w:tr w:rsidR="007C2AA0" w:rsidRPr="000F5C2F" w14:paraId="5E0B7E57" w14:textId="77777777" w:rsidTr="00935E43">
        <w:trPr>
          <w:trHeight w:val="1546"/>
        </w:trPr>
        <w:tc>
          <w:tcPr>
            <w:tcW w:w="9016" w:type="dxa"/>
          </w:tcPr>
          <w:p w14:paraId="4AD5231F" w14:textId="77777777" w:rsidR="0099133E" w:rsidRPr="000F5C2F" w:rsidRDefault="005B08EE" w:rsidP="00935E43">
            <w:pPr>
              <w:rPr>
                <w:rFonts w:ascii="Arial" w:hAnsi="Arial" w:cs="Arial"/>
                <w:b/>
                <w:sz w:val="24"/>
                <w:szCs w:val="24"/>
              </w:rPr>
            </w:pPr>
            <w:r w:rsidRPr="000F5C2F">
              <w:rPr>
                <w:rFonts w:ascii="Arial" w:hAnsi="Arial" w:cs="Arial"/>
                <w:b/>
                <w:sz w:val="24"/>
                <w:szCs w:val="24"/>
              </w:rPr>
              <w:t>Lotting</w:t>
            </w:r>
          </w:p>
          <w:p w14:paraId="6DB12CCF" w14:textId="77777777" w:rsidR="0099133E" w:rsidRPr="000F5C2F" w:rsidRDefault="005B08EE" w:rsidP="00935E43">
            <w:pPr>
              <w:rPr>
                <w:rFonts w:ascii="Arial" w:hAnsi="Arial" w:cs="Arial"/>
                <w:sz w:val="24"/>
                <w:szCs w:val="24"/>
              </w:rPr>
            </w:pPr>
            <w:r w:rsidRPr="000F5C2F">
              <w:rPr>
                <w:rFonts w:ascii="Arial" w:hAnsi="Arial" w:cs="Arial"/>
                <w:sz w:val="24"/>
                <w:szCs w:val="24"/>
              </w:rPr>
              <w:t>3 Mental Health Rehabilitation Services specific buildings with a total capacity for 29 placements:</w:t>
            </w:r>
          </w:p>
          <w:p w14:paraId="4110E527" w14:textId="77777777" w:rsidR="0099133E" w:rsidRPr="000F5C2F" w:rsidRDefault="0099133E" w:rsidP="00935E43">
            <w:pPr>
              <w:rPr>
                <w:rFonts w:ascii="Arial" w:hAnsi="Arial" w:cs="Arial"/>
                <w:sz w:val="24"/>
                <w:szCs w:val="24"/>
              </w:rPr>
            </w:pPr>
          </w:p>
          <w:p w14:paraId="4033EEFF" w14:textId="77777777" w:rsidR="0099133E" w:rsidRPr="000F5C2F" w:rsidRDefault="005B08EE" w:rsidP="00935E43">
            <w:pPr>
              <w:rPr>
                <w:rFonts w:ascii="Arial" w:hAnsi="Arial" w:cs="Arial"/>
                <w:sz w:val="24"/>
                <w:szCs w:val="24"/>
              </w:rPr>
            </w:pPr>
            <w:r w:rsidRPr="000F5C2F">
              <w:rPr>
                <w:rFonts w:ascii="Arial" w:hAnsi="Arial" w:cs="Arial"/>
                <w:sz w:val="24"/>
                <w:szCs w:val="24"/>
              </w:rPr>
              <w:t xml:space="preserve">Lot 1 – Mental Health Rehabilitation Services – Preston. Capacity: </w:t>
            </w:r>
            <w:r w:rsidRPr="000F5C2F">
              <w:rPr>
                <w:rFonts w:ascii="Arial" w:hAnsi="Arial" w:cs="Arial"/>
                <w:b/>
                <w:bCs/>
                <w:sz w:val="24"/>
                <w:szCs w:val="24"/>
              </w:rPr>
              <w:t>5 placements</w:t>
            </w:r>
          </w:p>
          <w:p w14:paraId="236480B5" w14:textId="77777777" w:rsidR="0099133E" w:rsidRPr="000F5C2F" w:rsidRDefault="0099133E" w:rsidP="00935E43">
            <w:pPr>
              <w:rPr>
                <w:rFonts w:ascii="Arial" w:hAnsi="Arial" w:cs="Arial"/>
                <w:sz w:val="24"/>
                <w:szCs w:val="24"/>
              </w:rPr>
            </w:pPr>
          </w:p>
          <w:p w14:paraId="61AA71F3" w14:textId="77777777" w:rsidR="0099133E" w:rsidRPr="000F5C2F" w:rsidRDefault="005B08EE" w:rsidP="00935E43">
            <w:pPr>
              <w:rPr>
                <w:rFonts w:ascii="Arial" w:hAnsi="Arial" w:cs="Arial"/>
                <w:sz w:val="24"/>
                <w:szCs w:val="24"/>
              </w:rPr>
            </w:pPr>
            <w:r w:rsidRPr="000F5C2F">
              <w:rPr>
                <w:rFonts w:ascii="Arial" w:hAnsi="Arial" w:cs="Arial"/>
                <w:sz w:val="24"/>
                <w:szCs w:val="24"/>
              </w:rPr>
              <w:t xml:space="preserve">Lot 2 – Mental Health Rehabilitation Services – Burnley. Capacity: </w:t>
            </w:r>
            <w:r w:rsidRPr="000F5C2F">
              <w:rPr>
                <w:rFonts w:ascii="Arial" w:hAnsi="Arial" w:cs="Arial"/>
                <w:b/>
                <w:bCs/>
                <w:sz w:val="24"/>
                <w:szCs w:val="24"/>
              </w:rPr>
              <w:t>12 placements</w:t>
            </w:r>
          </w:p>
          <w:p w14:paraId="62E25B14" w14:textId="77777777" w:rsidR="0099133E" w:rsidRPr="000F5C2F" w:rsidRDefault="0099133E" w:rsidP="00935E43">
            <w:pPr>
              <w:rPr>
                <w:rFonts w:ascii="Arial" w:hAnsi="Arial" w:cs="Arial"/>
                <w:sz w:val="24"/>
                <w:szCs w:val="24"/>
              </w:rPr>
            </w:pPr>
          </w:p>
          <w:p w14:paraId="20CD0C5F" w14:textId="77777777" w:rsidR="0099133E" w:rsidRPr="000F5C2F" w:rsidRDefault="005B08EE" w:rsidP="00935E43">
            <w:pPr>
              <w:rPr>
                <w:rFonts w:ascii="Arial" w:hAnsi="Arial" w:cs="Arial"/>
                <w:sz w:val="24"/>
                <w:szCs w:val="24"/>
              </w:rPr>
            </w:pPr>
            <w:r w:rsidRPr="000F5C2F">
              <w:rPr>
                <w:rFonts w:ascii="Arial" w:hAnsi="Arial" w:cs="Arial"/>
                <w:sz w:val="24"/>
                <w:szCs w:val="24"/>
              </w:rPr>
              <w:t xml:space="preserve">Lot 3 – Mental Health Rehabilitation Services – Heysham. Capacity: </w:t>
            </w:r>
            <w:r w:rsidRPr="000F5C2F">
              <w:rPr>
                <w:rFonts w:ascii="Arial" w:hAnsi="Arial" w:cs="Arial"/>
                <w:b/>
                <w:bCs/>
                <w:sz w:val="24"/>
                <w:szCs w:val="24"/>
              </w:rPr>
              <w:t>12 placements</w:t>
            </w:r>
          </w:p>
          <w:p w14:paraId="756066E2" w14:textId="77777777" w:rsidR="0099133E" w:rsidRPr="000F5C2F" w:rsidRDefault="0099133E" w:rsidP="00935E43">
            <w:pPr>
              <w:rPr>
                <w:rFonts w:ascii="Arial" w:hAnsi="Arial" w:cs="Arial"/>
                <w:sz w:val="24"/>
                <w:szCs w:val="24"/>
              </w:rPr>
            </w:pPr>
          </w:p>
          <w:p w14:paraId="0E57EC28" w14:textId="77777777" w:rsidR="0099133E" w:rsidRPr="000F5C2F" w:rsidRDefault="005B08EE" w:rsidP="00935E43">
            <w:pPr>
              <w:rPr>
                <w:rFonts w:ascii="Arial" w:hAnsi="Arial" w:cs="Arial"/>
                <w:color w:val="000000" w:themeColor="text1"/>
                <w:sz w:val="24"/>
                <w:szCs w:val="24"/>
              </w:rPr>
            </w:pPr>
            <w:r w:rsidRPr="000F5C2F">
              <w:rPr>
                <w:rFonts w:ascii="Arial" w:hAnsi="Arial" w:cs="Arial"/>
                <w:color w:val="000000" w:themeColor="text1"/>
                <w:sz w:val="24"/>
                <w:szCs w:val="24"/>
              </w:rPr>
              <w:t>The tender documents will set out what restrictions will be placed on the number of lots for which a single provider can bid.</w:t>
            </w:r>
          </w:p>
        </w:tc>
      </w:tr>
      <w:tr w:rsidR="007C2AA0" w:rsidRPr="000F5C2F" w14:paraId="36545851" w14:textId="77777777" w:rsidTr="00935E43">
        <w:trPr>
          <w:trHeight w:val="1322"/>
        </w:trPr>
        <w:tc>
          <w:tcPr>
            <w:tcW w:w="9016" w:type="dxa"/>
            <w:vAlign w:val="center"/>
          </w:tcPr>
          <w:p w14:paraId="79FAB834" w14:textId="77777777" w:rsidR="0099133E" w:rsidRPr="000F5C2F" w:rsidRDefault="005B08EE" w:rsidP="00935E43">
            <w:pPr>
              <w:rPr>
                <w:rFonts w:ascii="Arial" w:hAnsi="Arial" w:cs="Arial"/>
                <w:b/>
                <w:sz w:val="24"/>
                <w:szCs w:val="24"/>
              </w:rPr>
            </w:pPr>
            <w:r w:rsidRPr="000F5C2F">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7C2AA0" w:rsidRPr="000F5C2F" w14:paraId="172632A5" w14:textId="77777777" w:rsidTr="00935E43">
              <w:trPr>
                <w:trHeight w:val="401"/>
              </w:trPr>
              <w:tc>
                <w:tcPr>
                  <w:tcW w:w="2972" w:type="dxa"/>
                  <w:vAlign w:val="center"/>
                </w:tcPr>
                <w:p w14:paraId="2279929C" w14:textId="77777777" w:rsidR="0099133E" w:rsidRPr="000F5C2F" w:rsidRDefault="005B08EE" w:rsidP="00A46537">
                  <w:pPr>
                    <w:framePr w:hSpace="180" w:wrap="around" w:vAnchor="page" w:hAnchor="margin" w:y="1613"/>
                    <w:rPr>
                      <w:rFonts w:ascii="Arial" w:hAnsi="Arial" w:cs="Arial"/>
                      <w:sz w:val="24"/>
                      <w:szCs w:val="24"/>
                    </w:rPr>
                  </w:pPr>
                  <w:r w:rsidRPr="000F5C2F">
                    <w:rPr>
                      <w:rFonts w:ascii="Arial" w:hAnsi="Arial" w:cs="Arial"/>
                      <w:b/>
                      <w:bCs/>
                      <w:sz w:val="24"/>
                      <w:szCs w:val="24"/>
                    </w:rPr>
                    <w:t>Quality Criteria 60%</w:t>
                  </w:r>
                </w:p>
              </w:tc>
              <w:tc>
                <w:tcPr>
                  <w:tcW w:w="3063" w:type="dxa"/>
                  <w:vAlign w:val="center"/>
                </w:tcPr>
                <w:p w14:paraId="2CFA3DEB" w14:textId="77777777" w:rsidR="0099133E" w:rsidRPr="000F5C2F" w:rsidRDefault="005B08EE" w:rsidP="00A46537">
                  <w:pPr>
                    <w:framePr w:hSpace="180" w:wrap="around" w:vAnchor="page" w:hAnchor="margin" w:y="1613"/>
                    <w:rPr>
                      <w:rFonts w:ascii="Arial" w:hAnsi="Arial" w:cs="Arial"/>
                      <w:sz w:val="24"/>
                      <w:szCs w:val="24"/>
                    </w:rPr>
                  </w:pPr>
                  <w:r w:rsidRPr="000F5C2F">
                    <w:rPr>
                      <w:rFonts w:ascii="Arial" w:hAnsi="Arial" w:cs="Arial"/>
                      <w:b/>
                      <w:bCs/>
                      <w:sz w:val="24"/>
                      <w:szCs w:val="24"/>
                    </w:rPr>
                    <w:t>Financial Criteria 40%</w:t>
                  </w:r>
                </w:p>
              </w:tc>
            </w:tr>
          </w:tbl>
          <w:p w14:paraId="2F71A85A" w14:textId="77777777" w:rsidR="0099133E" w:rsidRPr="000F5C2F" w:rsidRDefault="005B08EE" w:rsidP="00935E43">
            <w:pPr>
              <w:rPr>
                <w:rFonts w:ascii="Arial" w:hAnsi="Arial" w:cs="Arial"/>
                <w:sz w:val="24"/>
                <w:szCs w:val="24"/>
              </w:rPr>
            </w:pPr>
            <w:r w:rsidRPr="000F5C2F">
              <w:rPr>
                <w:rFonts w:ascii="Arial" w:hAnsi="Arial" w:cs="Arial"/>
                <w:sz w:val="24"/>
                <w:szCs w:val="24"/>
              </w:rPr>
              <w:t>Of which Social Value referred to in the Service Specification will form 10% of the quality criteria and will focus on recruiting from the local community and supporting the local economy.</w:t>
            </w:r>
          </w:p>
        </w:tc>
      </w:tr>
      <w:tr w:rsidR="007C2AA0" w:rsidRPr="000F5C2F" w14:paraId="0778E04B" w14:textId="77777777" w:rsidTr="00935E43">
        <w:trPr>
          <w:trHeight w:val="4385"/>
        </w:trPr>
        <w:tc>
          <w:tcPr>
            <w:tcW w:w="9016" w:type="dxa"/>
          </w:tcPr>
          <w:p w14:paraId="5CCCEA2D" w14:textId="77777777" w:rsidR="0099133E" w:rsidRPr="000F5C2F" w:rsidRDefault="005B08EE" w:rsidP="00935E43">
            <w:pPr>
              <w:jc w:val="both"/>
              <w:rPr>
                <w:rFonts w:ascii="Arial" w:hAnsi="Arial" w:cs="Arial"/>
                <w:b/>
                <w:sz w:val="24"/>
                <w:szCs w:val="24"/>
              </w:rPr>
            </w:pPr>
            <w:r w:rsidRPr="000F5C2F">
              <w:rPr>
                <w:rFonts w:ascii="Arial" w:hAnsi="Arial" w:cs="Arial"/>
                <w:b/>
                <w:sz w:val="24"/>
                <w:szCs w:val="24"/>
              </w:rPr>
              <w:lastRenderedPageBreak/>
              <w:t>Contract Detail</w:t>
            </w:r>
          </w:p>
          <w:p w14:paraId="3C409684" w14:textId="77777777" w:rsidR="0099133E" w:rsidRPr="000F5C2F" w:rsidRDefault="0099133E" w:rsidP="00935E43">
            <w:pPr>
              <w:jc w:val="both"/>
              <w:rPr>
                <w:rFonts w:ascii="Arial" w:hAnsi="Arial" w:cs="Arial"/>
                <w:sz w:val="24"/>
                <w:szCs w:val="24"/>
              </w:rPr>
            </w:pPr>
          </w:p>
          <w:p w14:paraId="14DB1B73" w14:textId="77777777" w:rsidR="0099133E" w:rsidRPr="000F5C2F" w:rsidRDefault="005B08EE" w:rsidP="00935E43">
            <w:pPr>
              <w:jc w:val="both"/>
              <w:rPr>
                <w:rFonts w:ascii="Arial" w:hAnsi="Arial" w:cs="Arial"/>
                <w:sz w:val="24"/>
                <w:szCs w:val="24"/>
              </w:rPr>
            </w:pPr>
            <w:r w:rsidRPr="000F5C2F">
              <w:rPr>
                <w:rFonts w:ascii="Arial" w:hAnsi="Arial" w:cs="Arial"/>
                <w:sz w:val="24"/>
                <w:szCs w:val="24"/>
              </w:rPr>
              <w:t>Mental Health Rehabilitation Services is an intermediate short-term service of up to 2 years, for adults with needs in relation to their mental health. The focus of the Service will be firmly on promoting rehabilitation and recovery in a supported housing setting. It will provide specialist time-limited support, which will lead to individuals making choices, taking control, progressing to independent living, social inclusion and wellbeing. The Mental Health Rehabilitation Service is a cost-effective and 'least restrictive' way of reducing hospital stays, avoiding admissions to mental health wards and reducing residential and nursing placements. This will support people to live more independently in the community to aid recovery and support community participation.</w:t>
            </w:r>
          </w:p>
          <w:p w14:paraId="34B8C7EB" w14:textId="77777777" w:rsidR="0099133E" w:rsidRPr="000F5C2F" w:rsidRDefault="0099133E" w:rsidP="00935E43">
            <w:pPr>
              <w:jc w:val="both"/>
              <w:rPr>
                <w:rFonts w:ascii="Arial" w:hAnsi="Arial" w:cs="Arial"/>
                <w:sz w:val="24"/>
                <w:szCs w:val="24"/>
              </w:rPr>
            </w:pPr>
          </w:p>
          <w:p w14:paraId="2FDA649A" w14:textId="77777777" w:rsidR="0099133E" w:rsidRPr="000F5C2F" w:rsidRDefault="005B08EE" w:rsidP="00935E43">
            <w:pPr>
              <w:jc w:val="both"/>
              <w:rPr>
                <w:rFonts w:ascii="Arial" w:hAnsi="Arial" w:cs="Arial"/>
                <w:sz w:val="24"/>
                <w:szCs w:val="24"/>
              </w:rPr>
            </w:pPr>
            <w:r w:rsidRPr="000F5C2F">
              <w:rPr>
                <w:rFonts w:ascii="Arial" w:hAnsi="Arial" w:cs="Arial"/>
                <w:sz w:val="24"/>
                <w:szCs w:val="24"/>
              </w:rPr>
              <w:t>The service will be provided to people with care and support needs who:</w:t>
            </w:r>
          </w:p>
          <w:p w14:paraId="685246CD" w14:textId="77777777" w:rsidR="0099133E" w:rsidRPr="000F5C2F" w:rsidRDefault="005B08EE" w:rsidP="0099133E">
            <w:pPr>
              <w:pStyle w:val="ListParagraph"/>
              <w:numPr>
                <w:ilvl w:val="0"/>
                <w:numId w:val="13"/>
              </w:numPr>
              <w:jc w:val="both"/>
              <w:rPr>
                <w:rFonts w:ascii="Arial" w:hAnsi="Arial" w:cs="Arial"/>
                <w:sz w:val="24"/>
                <w:szCs w:val="24"/>
              </w:rPr>
            </w:pPr>
            <w:r w:rsidRPr="000F5C2F">
              <w:rPr>
                <w:rFonts w:ascii="Arial" w:hAnsi="Arial" w:cs="Arial"/>
                <w:sz w:val="24"/>
                <w:szCs w:val="24"/>
              </w:rPr>
              <w:t xml:space="preserve">Meet the national eligibility threshold for care and support as set out in the Care and Support (Eligibility Criteria) Regulations 2014 for the Care Act 2014; and where the health and social care needs are best meet by mental health rehabilitation; and </w:t>
            </w:r>
          </w:p>
          <w:p w14:paraId="37732507" w14:textId="77777777" w:rsidR="0099133E" w:rsidRPr="000F5C2F" w:rsidRDefault="005B08EE" w:rsidP="0099133E">
            <w:pPr>
              <w:pStyle w:val="ListParagraph"/>
              <w:numPr>
                <w:ilvl w:val="0"/>
                <w:numId w:val="13"/>
              </w:numPr>
              <w:jc w:val="both"/>
              <w:rPr>
                <w:rFonts w:ascii="Arial" w:hAnsi="Arial" w:cs="Arial"/>
                <w:sz w:val="24"/>
                <w:szCs w:val="24"/>
              </w:rPr>
            </w:pPr>
            <w:r w:rsidRPr="000F5C2F">
              <w:rPr>
                <w:rFonts w:ascii="Arial" w:hAnsi="Arial" w:cs="Arial"/>
                <w:sz w:val="24"/>
                <w:szCs w:val="24"/>
              </w:rPr>
              <w:t>Are deemed to be ordinarily resident within the administrative area of Lancashire County Council.</w:t>
            </w:r>
          </w:p>
          <w:p w14:paraId="57604F5D" w14:textId="77777777" w:rsidR="0099133E" w:rsidRPr="000F5C2F" w:rsidRDefault="0099133E" w:rsidP="00935E43">
            <w:pPr>
              <w:pStyle w:val="ListParagraph"/>
              <w:jc w:val="both"/>
              <w:rPr>
                <w:rFonts w:ascii="Arial" w:hAnsi="Arial" w:cs="Arial"/>
                <w:sz w:val="24"/>
                <w:szCs w:val="24"/>
              </w:rPr>
            </w:pPr>
          </w:p>
          <w:p w14:paraId="24D18A1D" w14:textId="77777777" w:rsidR="0099133E" w:rsidRPr="000F5C2F" w:rsidRDefault="005B08EE" w:rsidP="00935E43">
            <w:pPr>
              <w:jc w:val="both"/>
              <w:rPr>
                <w:rFonts w:ascii="Arial" w:hAnsi="Arial" w:cs="Arial"/>
                <w:b/>
                <w:bCs/>
                <w:sz w:val="24"/>
                <w:szCs w:val="24"/>
              </w:rPr>
            </w:pPr>
            <w:r w:rsidRPr="000F5C2F">
              <w:rPr>
                <w:rFonts w:ascii="Arial" w:hAnsi="Arial" w:cs="Arial"/>
                <w:b/>
                <w:bCs/>
                <w:sz w:val="24"/>
                <w:szCs w:val="24"/>
              </w:rPr>
              <w:t>Proposed approach</w:t>
            </w:r>
          </w:p>
          <w:p w14:paraId="15AC4085" w14:textId="77777777" w:rsidR="0099133E" w:rsidRPr="000F5C2F" w:rsidRDefault="005B08EE" w:rsidP="0099133E">
            <w:pPr>
              <w:pStyle w:val="ListParagraph"/>
              <w:numPr>
                <w:ilvl w:val="0"/>
                <w:numId w:val="13"/>
              </w:numPr>
              <w:jc w:val="both"/>
              <w:rPr>
                <w:rFonts w:ascii="Arial" w:hAnsi="Arial" w:cs="Arial"/>
                <w:sz w:val="24"/>
                <w:szCs w:val="24"/>
              </w:rPr>
            </w:pPr>
            <w:r w:rsidRPr="000F5C2F">
              <w:rPr>
                <w:rFonts w:ascii="Arial" w:hAnsi="Arial" w:cs="Arial"/>
                <w:sz w:val="24"/>
                <w:szCs w:val="24"/>
              </w:rPr>
              <w:t>Initial capacity for up to 29 placements in Lancashire. Demand will be monitored* and should the budget allow, approval for further capacity may be sought.</w:t>
            </w:r>
          </w:p>
          <w:p w14:paraId="0C33FAD2" w14:textId="77777777" w:rsidR="0099133E" w:rsidRPr="000F5C2F" w:rsidRDefault="005B08EE" w:rsidP="0099133E">
            <w:pPr>
              <w:pStyle w:val="ListParagraph"/>
              <w:numPr>
                <w:ilvl w:val="0"/>
                <w:numId w:val="13"/>
              </w:numPr>
              <w:jc w:val="both"/>
              <w:rPr>
                <w:rFonts w:ascii="Arial" w:hAnsi="Arial" w:cs="Arial"/>
                <w:sz w:val="24"/>
                <w:szCs w:val="24"/>
              </w:rPr>
            </w:pPr>
            <w:r w:rsidRPr="000F5C2F">
              <w:rPr>
                <w:rFonts w:ascii="Arial" w:hAnsi="Arial" w:cs="Arial"/>
                <w:sz w:val="24"/>
                <w:szCs w:val="24"/>
              </w:rPr>
              <w:t>Tenderers will submit a single rate to cover Background support, 1 to 1 hours, Waking Nights, and a sleep-in rate.</w:t>
            </w:r>
          </w:p>
          <w:p w14:paraId="412A0F39" w14:textId="77777777" w:rsidR="0099133E" w:rsidRPr="000F5C2F" w:rsidRDefault="0099133E" w:rsidP="00935E43">
            <w:pPr>
              <w:jc w:val="both"/>
              <w:rPr>
                <w:rFonts w:ascii="Arial" w:hAnsi="Arial" w:cs="Arial"/>
                <w:sz w:val="24"/>
                <w:szCs w:val="24"/>
              </w:rPr>
            </w:pPr>
          </w:p>
          <w:p w14:paraId="0596DBBF" w14:textId="77777777" w:rsidR="0099133E" w:rsidRPr="000F5C2F" w:rsidRDefault="005B08EE" w:rsidP="00935E43">
            <w:pPr>
              <w:jc w:val="both"/>
              <w:rPr>
                <w:rFonts w:ascii="Arial" w:hAnsi="Arial" w:cs="Arial"/>
                <w:b/>
                <w:bCs/>
                <w:sz w:val="24"/>
                <w:szCs w:val="24"/>
              </w:rPr>
            </w:pPr>
            <w:r w:rsidRPr="000F5C2F">
              <w:rPr>
                <w:rFonts w:ascii="Arial" w:hAnsi="Arial" w:cs="Arial"/>
                <w:b/>
                <w:bCs/>
                <w:sz w:val="24"/>
                <w:szCs w:val="24"/>
              </w:rPr>
              <w:t xml:space="preserve">*A Housing Needs Assessment (Housing LIN) was undertaken which forecast a need for 57 placements for Mental Health Rehabilitation. </w:t>
            </w:r>
          </w:p>
        </w:tc>
      </w:tr>
    </w:tbl>
    <w:p w14:paraId="43414FAC" w14:textId="77777777" w:rsidR="0099133E" w:rsidRPr="000F5C2F" w:rsidRDefault="0099133E" w:rsidP="0099133E">
      <w:pPr>
        <w:rPr>
          <w:rFonts w:ascii="Arial" w:hAnsi="Arial" w:cs="Arial"/>
          <w:b/>
          <w:sz w:val="24"/>
          <w:szCs w:val="24"/>
        </w:rPr>
      </w:pPr>
    </w:p>
    <w:p w14:paraId="4DCE0118" w14:textId="33D2F460" w:rsidR="0099133E" w:rsidRPr="000F5C2F" w:rsidRDefault="005B08EE">
      <w:pPr>
        <w:rPr>
          <w:rFonts w:ascii="Arial" w:hAnsi="Arial" w:cs="Arial"/>
          <w:sz w:val="24"/>
          <w:szCs w:val="24"/>
        </w:rPr>
      </w:pPr>
      <w:r w:rsidRPr="000F5C2F">
        <w:rPr>
          <w:rFonts w:ascii="Arial" w:hAnsi="Arial" w:cs="Arial"/>
          <w:sz w:val="24"/>
          <w:szCs w:val="24"/>
        </w:rPr>
        <w:br w:type="page"/>
      </w:r>
    </w:p>
    <w:tbl>
      <w:tblPr>
        <w:tblStyle w:val="TableGrid"/>
        <w:tblpPr w:leftFromText="180" w:rightFromText="180" w:vertAnchor="page" w:horzAnchor="margin" w:tblpY="1613"/>
        <w:tblW w:w="0" w:type="auto"/>
        <w:tblLook w:val="04A0" w:firstRow="1" w:lastRow="0" w:firstColumn="1" w:lastColumn="0" w:noHBand="0" w:noVBand="1"/>
      </w:tblPr>
      <w:tblGrid>
        <w:gridCol w:w="9016"/>
      </w:tblGrid>
      <w:tr w:rsidR="007C2AA0" w:rsidRPr="000F5C2F" w14:paraId="78CC6B3B" w14:textId="77777777" w:rsidTr="00935E43">
        <w:trPr>
          <w:trHeight w:val="522"/>
        </w:trPr>
        <w:tc>
          <w:tcPr>
            <w:tcW w:w="9016" w:type="dxa"/>
          </w:tcPr>
          <w:p w14:paraId="0036D973" w14:textId="77777777" w:rsidR="00372D36" w:rsidRPr="000F5C2F" w:rsidRDefault="005B08EE" w:rsidP="00935E43">
            <w:pPr>
              <w:rPr>
                <w:rFonts w:ascii="Arial" w:hAnsi="Arial" w:cs="Arial"/>
                <w:b/>
                <w:sz w:val="24"/>
                <w:szCs w:val="24"/>
              </w:rPr>
            </w:pPr>
            <w:r w:rsidRPr="000F5C2F">
              <w:rPr>
                <w:rFonts w:ascii="Arial" w:hAnsi="Arial" w:cs="Arial"/>
                <w:b/>
                <w:sz w:val="24"/>
                <w:szCs w:val="24"/>
              </w:rPr>
              <w:lastRenderedPageBreak/>
              <w:t>Procurement Title</w:t>
            </w:r>
          </w:p>
          <w:p w14:paraId="5340D230" w14:textId="77777777" w:rsidR="00372D36" w:rsidRPr="000F5C2F" w:rsidRDefault="005B08EE" w:rsidP="00935E43">
            <w:pPr>
              <w:rPr>
                <w:rFonts w:ascii="Arial" w:hAnsi="Arial" w:cs="Arial"/>
                <w:sz w:val="24"/>
                <w:szCs w:val="24"/>
              </w:rPr>
            </w:pPr>
            <w:r w:rsidRPr="000F5C2F">
              <w:rPr>
                <w:rFonts w:ascii="Arial" w:hAnsi="Arial" w:cs="Arial"/>
                <w:sz w:val="24"/>
                <w:szCs w:val="24"/>
              </w:rPr>
              <w:t>Smokefree Lancashire – Tobacco Dependency Service</w:t>
            </w:r>
          </w:p>
        </w:tc>
      </w:tr>
      <w:tr w:rsidR="007C2AA0" w:rsidRPr="000F5C2F" w14:paraId="6D797446" w14:textId="77777777" w:rsidTr="00935E43">
        <w:trPr>
          <w:trHeight w:val="511"/>
        </w:trPr>
        <w:tc>
          <w:tcPr>
            <w:tcW w:w="9016" w:type="dxa"/>
          </w:tcPr>
          <w:p w14:paraId="553A9EF5" w14:textId="77777777" w:rsidR="00372D36" w:rsidRPr="000F5C2F" w:rsidRDefault="005B08EE" w:rsidP="00935E43">
            <w:pPr>
              <w:rPr>
                <w:rFonts w:ascii="Arial" w:hAnsi="Arial" w:cs="Arial"/>
                <w:b/>
                <w:sz w:val="24"/>
                <w:szCs w:val="24"/>
              </w:rPr>
            </w:pPr>
            <w:r w:rsidRPr="000F5C2F">
              <w:rPr>
                <w:rFonts w:ascii="Arial" w:hAnsi="Arial" w:cs="Arial"/>
                <w:b/>
                <w:sz w:val="24"/>
                <w:szCs w:val="24"/>
              </w:rPr>
              <w:t>Procurement Option</w:t>
            </w:r>
          </w:p>
          <w:p w14:paraId="44F105D4" w14:textId="77777777" w:rsidR="00372D36" w:rsidRPr="000F5C2F" w:rsidRDefault="005B08EE" w:rsidP="00935E43">
            <w:pPr>
              <w:rPr>
                <w:rFonts w:ascii="Arial" w:hAnsi="Arial" w:cs="Arial"/>
                <w:sz w:val="24"/>
                <w:szCs w:val="24"/>
              </w:rPr>
            </w:pPr>
            <w:r w:rsidRPr="000F5C2F">
              <w:rPr>
                <w:rFonts w:ascii="Arial" w:hAnsi="Arial" w:cs="Arial"/>
                <w:sz w:val="24"/>
                <w:szCs w:val="24"/>
              </w:rPr>
              <w:t>Open Tender</w:t>
            </w:r>
          </w:p>
        </w:tc>
      </w:tr>
      <w:tr w:rsidR="007C2AA0" w:rsidRPr="000F5C2F" w14:paraId="1109DEB7" w14:textId="77777777" w:rsidTr="00935E43">
        <w:trPr>
          <w:trHeight w:val="511"/>
        </w:trPr>
        <w:tc>
          <w:tcPr>
            <w:tcW w:w="9016" w:type="dxa"/>
          </w:tcPr>
          <w:p w14:paraId="676E8E99" w14:textId="77777777" w:rsidR="00372D36" w:rsidRPr="000F5C2F" w:rsidRDefault="005B08EE" w:rsidP="00935E43">
            <w:pPr>
              <w:rPr>
                <w:rFonts w:ascii="Arial" w:hAnsi="Arial" w:cs="Arial"/>
                <w:b/>
                <w:sz w:val="24"/>
                <w:szCs w:val="24"/>
              </w:rPr>
            </w:pPr>
            <w:r w:rsidRPr="000F5C2F">
              <w:rPr>
                <w:rFonts w:ascii="Arial" w:hAnsi="Arial" w:cs="Arial"/>
                <w:b/>
                <w:sz w:val="24"/>
                <w:szCs w:val="24"/>
              </w:rPr>
              <w:t>New or Existing Provision</w:t>
            </w:r>
          </w:p>
          <w:p w14:paraId="17617673" w14:textId="77777777" w:rsidR="00372D36" w:rsidRPr="000F5C2F" w:rsidRDefault="005B08EE" w:rsidP="00935E43">
            <w:pPr>
              <w:rPr>
                <w:rFonts w:ascii="Arial" w:hAnsi="Arial" w:cs="Arial"/>
                <w:sz w:val="24"/>
                <w:szCs w:val="24"/>
              </w:rPr>
            </w:pPr>
            <w:r w:rsidRPr="000F5C2F">
              <w:rPr>
                <w:rFonts w:ascii="Arial" w:hAnsi="Arial" w:cs="Arial"/>
                <w:sz w:val="24"/>
                <w:szCs w:val="24"/>
              </w:rPr>
              <w:t>Existing Provision</w:t>
            </w:r>
          </w:p>
        </w:tc>
      </w:tr>
      <w:tr w:rsidR="007C2AA0" w:rsidRPr="000F5C2F" w14:paraId="5189D932" w14:textId="77777777" w:rsidTr="00935E43">
        <w:trPr>
          <w:trHeight w:val="802"/>
        </w:trPr>
        <w:tc>
          <w:tcPr>
            <w:tcW w:w="9016" w:type="dxa"/>
          </w:tcPr>
          <w:p w14:paraId="42B1CA27" w14:textId="77777777" w:rsidR="00372D36" w:rsidRPr="000F5C2F" w:rsidRDefault="005B08EE" w:rsidP="00935E43">
            <w:pPr>
              <w:rPr>
                <w:rFonts w:ascii="Arial" w:hAnsi="Arial" w:cs="Arial"/>
                <w:b/>
                <w:sz w:val="24"/>
                <w:szCs w:val="24"/>
              </w:rPr>
            </w:pPr>
            <w:r w:rsidRPr="000F5C2F">
              <w:rPr>
                <w:rFonts w:ascii="Arial" w:hAnsi="Arial" w:cs="Arial"/>
                <w:b/>
                <w:sz w:val="24"/>
                <w:szCs w:val="24"/>
              </w:rPr>
              <w:t>Estimated Contract Value and Funding Arrangements</w:t>
            </w:r>
          </w:p>
          <w:p w14:paraId="39A5126F" w14:textId="77777777" w:rsidR="00372D36" w:rsidRPr="000F5C2F" w:rsidRDefault="005B08EE" w:rsidP="00935E43">
            <w:pPr>
              <w:rPr>
                <w:rFonts w:ascii="Arial" w:hAnsi="Arial" w:cs="Arial"/>
                <w:sz w:val="24"/>
                <w:szCs w:val="24"/>
              </w:rPr>
            </w:pPr>
            <w:r w:rsidRPr="000F5C2F">
              <w:rPr>
                <w:rFonts w:ascii="Arial" w:hAnsi="Arial" w:cs="Arial"/>
                <w:sz w:val="24"/>
                <w:szCs w:val="24"/>
              </w:rPr>
              <w:t xml:space="preserve">The contract per annum is £2,360,997 per annum </w:t>
            </w:r>
          </w:p>
          <w:p w14:paraId="0CC1051E" w14:textId="77777777" w:rsidR="00372D36" w:rsidRPr="000F5C2F" w:rsidRDefault="005B08EE" w:rsidP="00935E43">
            <w:pPr>
              <w:rPr>
                <w:rFonts w:ascii="Arial" w:hAnsi="Arial" w:cs="Arial"/>
                <w:sz w:val="24"/>
                <w:szCs w:val="24"/>
              </w:rPr>
            </w:pPr>
            <w:r w:rsidRPr="000F5C2F">
              <w:rPr>
                <w:rFonts w:ascii="Arial" w:hAnsi="Arial" w:cs="Arial"/>
                <w:sz w:val="24"/>
                <w:szCs w:val="24"/>
              </w:rPr>
              <w:t>(£1,561,222 service delivery and £799,115 treatment).</w:t>
            </w:r>
          </w:p>
          <w:p w14:paraId="63EE0CBD" w14:textId="77777777" w:rsidR="00372D36" w:rsidRPr="000F5C2F" w:rsidRDefault="005B08EE" w:rsidP="00935E43">
            <w:pPr>
              <w:rPr>
                <w:rFonts w:ascii="Arial" w:hAnsi="Arial" w:cs="Arial"/>
                <w:sz w:val="24"/>
                <w:szCs w:val="24"/>
              </w:rPr>
            </w:pPr>
            <w:r w:rsidRPr="000F5C2F">
              <w:rPr>
                <w:rFonts w:ascii="Arial" w:hAnsi="Arial" w:cs="Arial"/>
                <w:sz w:val="24"/>
                <w:szCs w:val="24"/>
              </w:rPr>
              <w:t xml:space="preserve">The contract overall value is £16,526,979 </w:t>
            </w:r>
          </w:p>
          <w:p w14:paraId="4134C795" w14:textId="333AB5D4" w:rsidR="00372D36" w:rsidRPr="000F5C2F" w:rsidRDefault="005B08EE" w:rsidP="00935E43">
            <w:pPr>
              <w:rPr>
                <w:rFonts w:ascii="Arial" w:hAnsi="Arial" w:cs="Arial"/>
                <w:sz w:val="24"/>
                <w:szCs w:val="24"/>
              </w:rPr>
            </w:pPr>
            <w:r w:rsidRPr="000F5C2F">
              <w:rPr>
                <w:rFonts w:ascii="Arial" w:hAnsi="Arial" w:cs="Arial"/>
                <w:sz w:val="24"/>
                <w:szCs w:val="24"/>
              </w:rPr>
              <w:t>(£2,360,997 x 7 years)</w:t>
            </w:r>
          </w:p>
          <w:p w14:paraId="20D975D3" w14:textId="77777777" w:rsidR="00372D36" w:rsidRPr="000F5C2F" w:rsidRDefault="00372D36" w:rsidP="00935E43">
            <w:pPr>
              <w:rPr>
                <w:rFonts w:ascii="Arial" w:hAnsi="Arial" w:cs="Arial"/>
                <w:sz w:val="24"/>
                <w:szCs w:val="24"/>
              </w:rPr>
            </w:pPr>
          </w:p>
        </w:tc>
      </w:tr>
      <w:tr w:rsidR="007C2AA0" w:rsidRPr="000F5C2F" w14:paraId="5AC9D1FA" w14:textId="77777777" w:rsidTr="00935E43">
        <w:trPr>
          <w:trHeight w:val="802"/>
        </w:trPr>
        <w:tc>
          <w:tcPr>
            <w:tcW w:w="9016" w:type="dxa"/>
          </w:tcPr>
          <w:p w14:paraId="305E4030" w14:textId="77777777" w:rsidR="00372D36" w:rsidRPr="000F5C2F" w:rsidRDefault="005B08EE" w:rsidP="00935E43">
            <w:pPr>
              <w:rPr>
                <w:rFonts w:ascii="Arial" w:hAnsi="Arial" w:cs="Arial"/>
                <w:b/>
                <w:sz w:val="24"/>
                <w:szCs w:val="24"/>
              </w:rPr>
            </w:pPr>
            <w:r w:rsidRPr="000F5C2F">
              <w:rPr>
                <w:rFonts w:ascii="Arial" w:hAnsi="Arial" w:cs="Arial"/>
                <w:b/>
                <w:sz w:val="24"/>
                <w:szCs w:val="24"/>
              </w:rPr>
              <w:t>Contract Duration</w:t>
            </w:r>
          </w:p>
          <w:p w14:paraId="2AD12FEE" w14:textId="77777777" w:rsidR="00372D36" w:rsidRPr="000F5C2F" w:rsidRDefault="005B08EE" w:rsidP="00935E43">
            <w:pPr>
              <w:rPr>
                <w:rFonts w:ascii="Arial" w:hAnsi="Arial" w:cs="Arial"/>
                <w:sz w:val="24"/>
                <w:szCs w:val="24"/>
              </w:rPr>
            </w:pPr>
            <w:r w:rsidRPr="000F5C2F">
              <w:rPr>
                <w:rFonts w:ascii="Arial" w:hAnsi="Arial" w:cs="Arial"/>
                <w:sz w:val="24"/>
                <w:szCs w:val="24"/>
              </w:rPr>
              <w:t>Initial period of 3 years with 2 extensions of 2 years each</w:t>
            </w:r>
          </w:p>
          <w:p w14:paraId="362883AB" w14:textId="77777777" w:rsidR="00372D36" w:rsidRPr="000F5C2F" w:rsidRDefault="005B08EE" w:rsidP="00935E43">
            <w:pPr>
              <w:rPr>
                <w:rFonts w:ascii="Arial" w:hAnsi="Arial" w:cs="Arial"/>
                <w:sz w:val="24"/>
                <w:szCs w:val="24"/>
              </w:rPr>
            </w:pPr>
            <w:r w:rsidRPr="000F5C2F">
              <w:rPr>
                <w:rFonts w:ascii="Arial" w:hAnsi="Arial" w:cs="Arial"/>
                <w:sz w:val="24"/>
                <w:szCs w:val="24"/>
              </w:rPr>
              <w:t>Total duration including extensions – 7 years</w:t>
            </w:r>
          </w:p>
          <w:p w14:paraId="4B501887" w14:textId="77777777" w:rsidR="00372D36" w:rsidRPr="000F5C2F" w:rsidRDefault="005B08EE" w:rsidP="00935E43">
            <w:pPr>
              <w:rPr>
                <w:rFonts w:ascii="Arial" w:hAnsi="Arial" w:cs="Arial"/>
                <w:sz w:val="24"/>
                <w:szCs w:val="24"/>
              </w:rPr>
            </w:pPr>
            <w:r w:rsidRPr="000F5C2F">
              <w:rPr>
                <w:rFonts w:ascii="Arial" w:hAnsi="Arial" w:cs="Arial"/>
                <w:sz w:val="24"/>
                <w:szCs w:val="24"/>
              </w:rPr>
              <w:t>This will align with Smokefree 2030.</w:t>
            </w:r>
          </w:p>
        </w:tc>
      </w:tr>
      <w:tr w:rsidR="007C2AA0" w:rsidRPr="000F5C2F" w14:paraId="3AECB4F8" w14:textId="77777777" w:rsidTr="00935E43">
        <w:trPr>
          <w:trHeight w:val="1546"/>
        </w:trPr>
        <w:tc>
          <w:tcPr>
            <w:tcW w:w="9016" w:type="dxa"/>
          </w:tcPr>
          <w:p w14:paraId="0B8942FC" w14:textId="77777777" w:rsidR="00372D36" w:rsidRPr="000F5C2F" w:rsidRDefault="005B08EE" w:rsidP="00935E43">
            <w:pPr>
              <w:rPr>
                <w:rFonts w:ascii="Arial" w:hAnsi="Arial" w:cs="Arial"/>
                <w:b/>
                <w:sz w:val="24"/>
                <w:szCs w:val="24"/>
              </w:rPr>
            </w:pPr>
            <w:r w:rsidRPr="000F5C2F">
              <w:rPr>
                <w:rFonts w:ascii="Arial" w:hAnsi="Arial" w:cs="Arial"/>
                <w:b/>
                <w:sz w:val="24"/>
                <w:szCs w:val="24"/>
              </w:rPr>
              <w:t>Lotting</w:t>
            </w:r>
          </w:p>
          <w:p w14:paraId="2BDB64E3" w14:textId="77777777" w:rsidR="00372D36" w:rsidRPr="000F5C2F" w:rsidRDefault="005B08EE" w:rsidP="00935E43">
            <w:pPr>
              <w:rPr>
                <w:rFonts w:ascii="Arial" w:hAnsi="Arial" w:cs="Arial"/>
                <w:sz w:val="24"/>
                <w:szCs w:val="24"/>
              </w:rPr>
            </w:pPr>
            <w:r w:rsidRPr="000F5C2F">
              <w:rPr>
                <w:rFonts w:ascii="Arial" w:hAnsi="Arial" w:cs="Arial"/>
                <w:sz w:val="24"/>
                <w:szCs w:val="24"/>
              </w:rPr>
              <w:t xml:space="preserve">There will be no lotting for this contract.  </w:t>
            </w:r>
          </w:p>
          <w:p w14:paraId="1ABA19CE" w14:textId="77777777" w:rsidR="00372D36" w:rsidRPr="000F5C2F" w:rsidRDefault="00372D36" w:rsidP="00935E43">
            <w:pPr>
              <w:rPr>
                <w:rFonts w:ascii="Arial" w:hAnsi="Arial" w:cs="Arial"/>
                <w:sz w:val="24"/>
                <w:szCs w:val="24"/>
              </w:rPr>
            </w:pPr>
          </w:p>
          <w:p w14:paraId="707CB64B" w14:textId="77777777" w:rsidR="00372D36" w:rsidRPr="000F5C2F" w:rsidRDefault="005B08EE" w:rsidP="00935E43">
            <w:pPr>
              <w:rPr>
                <w:rFonts w:ascii="Arial" w:hAnsi="Arial" w:cs="Arial"/>
                <w:sz w:val="24"/>
                <w:szCs w:val="24"/>
              </w:rPr>
            </w:pPr>
            <w:r w:rsidRPr="000F5C2F">
              <w:rPr>
                <w:rFonts w:ascii="Arial" w:hAnsi="Arial" w:cs="Arial"/>
                <w:sz w:val="24"/>
                <w:szCs w:val="24"/>
              </w:rPr>
              <w:t>A previous decision was made to amalgamate the service into one Lancashire wide contract to make efficiencies.</w:t>
            </w:r>
          </w:p>
          <w:p w14:paraId="7B6A5FDE" w14:textId="77777777" w:rsidR="00372D36" w:rsidRPr="000F5C2F" w:rsidRDefault="00372D36" w:rsidP="00935E43">
            <w:pPr>
              <w:rPr>
                <w:rFonts w:ascii="Arial" w:hAnsi="Arial" w:cs="Arial"/>
                <w:sz w:val="24"/>
                <w:szCs w:val="24"/>
              </w:rPr>
            </w:pPr>
          </w:p>
        </w:tc>
      </w:tr>
      <w:tr w:rsidR="007C2AA0" w:rsidRPr="000F5C2F" w14:paraId="6E10CCC8" w14:textId="77777777" w:rsidTr="00935E43">
        <w:trPr>
          <w:trHeight w:val="1322"/>
        </w:trPr>
        <w:tc>
          <w:tcPr>
            <w:tcW w:w="9016" w:type="dxa"/>
            <w:vAlign w:val="center"/>
          </w:tcPr>
          <w:p w14:paraId="25E76889" w14:textId="77777777" w:rsidR="00372D36" w:rsidRPr="000F5C2F" w:rsidRDefault="005B08EE" w:rsidP="00935E43">
            <w:pPr>
              <w:rPr>
                <w:rFonts w:ascii="Arial" w:hAnsi="Arial" w:cs="Arial"/>
                <w:b/>
                <w:sz w:val="24"/>
                <w:szCs w:val="24"/>
              </w:rPr>
            </w:pPr>
            <w:r w:rsidRPr="000F5C2F">
              <w:rPr>
                <w:rFonts w:ascii="Arial" w:hAnsi="Arial" w:cs="Arial"/>
                <w:b/>
                <w:sz w:val="24"/>
                <w:szCs w:val="24"/>
              </w:rPr>
              <w:t>Evaluation</w:t>
            </w:r>
          </w:p>
          <w:tbl>
            <w:tblPr>
              <w:tblStyle w:val="TableGrid"/>
              <w:tblW w:w="0" w:type="auto"/>
              <w:tblLook w:val="04A0" w:firstRow="1" w:lastRow="0" w:firstColumn="1" w:lastColumn="0" w:noHBand="0" w:noVBand="1"/>
            </w:tblPr>
            <w:tblGrid>
              <w:gridCol w:w="2972"/>
              <w:gridCol w:w="3063"/>
            </w:tblGrid>
            <w:tr w:rsidR="007C2AA0" w:rsidRPr="000F5C2F" w14:paraId="7B8EC884" w14:textId="77777777" w:rsidTr="00935E43">
              <w:trPr>
                <w:trHeight w:val="401"/>
              </w:trPr>
              <w:tc>
                <w:tcPr>
                  <w:tcW w:w="2972" w:type="dxa"/>
                  <w:vAlign w:val="center"/>
                </w:tcPr>
                <w:p w14:paraId="39A20C76" w14:textId="77777777" w:rsidR="00372D36" w:rsidRPr="000F5C2F" w:rsidRDefault="005B08EE" w:rsidP="00A46537">
                  <w:pPr>
                    <w:framePr w:hSpace="180" w:wrap="around" w:vAnchor="page" w:hAnchor="margin" w:y="1613"/>
                    <w:rPr>
                      <w:rFonts w:ascii="Arial" w:hAnsi="Arial" w:cs="Arial"/>
                      <w:b/>
                      <w:i/>
                      <w:sz w:val="24"/>
                      <w:szCs w:val="24"/>
                    </w:rPr>
                  </w:pPr>
                  <w:r w:rsidRPr="000F5C2F">
                    <w:rPr>
                      <w:rFonts w:ascii="Arial" w:hAnsi="Arial" w:cs="Arial"/>
                      <w:b/>
                      <w:i/>
                      <w:sz w:val="24"/>
                      <w:szCs w:val="24"/>
                    </w:rPr>
                    <w:t xml:space="preserve">Quality Criteria </w:t>
                  </w:r>
                  <w:r w:rsidRPr="000F5C2F">
                    <w:rPr>
                      <w:rFonts w:ascii="Arial" w:hAnsi="Arial" w:cs="Arial"/>
                      <w:b/>
                      <w:bCs/>
                      <w:i/>
                      <w:iCs/>
                      <w:sz w:val="24"/>
                      <w:szCs w:val="24"/>
                    </w:rPr>
                    <w:t>70</w:t>
                  </w:r>
                  <w:r w:rsidRPr="000F5C2F">
                    <w:rPr>
                      <w:rFonts w:ascii="Arial" w:hAnsi="Arial" w:cs="Arial"/>
                      <w:b/>
                      <w:i/>
                      <w:sz w:val="24"/>
                      <w:szCs w:val="24"/>
                    </w:rPr>
                    <w:t>%</w:t>
                  </w:r>
                </w:p>
                <w:p w14:paraId="18C4E9A7" w14:textId="77777777" w:rsidR="00372D36" w:rsidRPr="000F5C2F" w:rsidRDefault="005B08EE" w:rsidP="00A46537">
                  <w:pPr>
                    <w:framePr w:hSpace="180" w:wrap="around" w:vAnchor="page" w:hAnchor="margin" w:y="1613"/>
                    <w:rPr>
                      <w:rFonts w:ascii="Arial" w:hAnsi="Arial" w:cs="Arial"/>
                      <w:b/>
                      <w:i/>
                      <w:sz w:val="24"/>
                      <w:szCs w:val="24"/>
                    </w:rPr>
                  </w:pPr>
                  <w:r w:rsidRPr="000F5C2F">
                    <w:rPr>
                      <w:rFonts w:ascii="Arial" w:hAnsi="Arial" w:cs="Arial"/>
                      <w:b/>
                      <w:i/>
                      <w:sz w:val="24"/>
                      <w:szCs w:val="24"/>
                    </w:rPr>
                    <w:t xml:space="preserve">Social Value </w:t>
                  </w:r>
                  <w:r w:rsidRPr="000F5C2F">
                    <w:rPr>
                      <w:rFonts w:ascii="Arial" w:hAnsi="Arial" w:cs="Arial"/>
                      <w:b/>
                      <w:bCs/>
                      <w:i/>
                      <w:iCs/>
                      <w:sz w:val="24"/>
                      <w:szCs w:val="24"/>
                    </w:rPr>
                    <w:t>10</w:t>
                  </w:r>
                  <w:r w:rsidRPr="000F5C2F">
                    <w:rPr>
                      <w:rFonts w:ascii="Arial" w:hAnsi="Arial" w:cs="Arial"/>
                      <w:b/>
                      <w:i/>
                      <w:sz w:val="24"/>
                      <w:szCs w:val="24"/>
                    </w:rPr>
                    <w:t>%</w:t>
                  </w:r>
                </w:p>
                <w:p w14:paraId="55447CE4" w14:textId="77777777" w:rsidR="00372D36" w:rsidRPr="000F5C2F" w:rsidRDefault="00372D36" w:rsidP="00A46537">
                  <w:pPr>
                    <w:framePr w:hSpace="180" w:wrap="around" w:vAnchor="page" w:hAnchor="margin" w:y="1613"/>
                    <w:rPr>
                      <w:rFonts w:ascii="Arial" w:hAnsi="Arial" w:cs="Arial"/>
                      <w:i/>
                      <w:sz w:val="24"/>
                      <w:szCs w:val="24"/>
                    </w:rPr>
                  </w:pPr>
                </w:p>
              </w:tc>
              <w:tc>
                <w:tcPr>
                  <w:tcW w:w="3063" w:type="dxa"/>
                  <w:vAlign w:val="center"/>
                </w:tcPr>
                <w:p w14:paraId="3F780CC5" w14:textId="77777777" w:rsidR="00372D36" w:rsidRPr="000F5C2F" w:rsidRDefault="005B08EE" w:rsidP="00A46537">
                  <w:pPr>
                    <w:framePr w:hSpace="180" w:wrap="around" w:vAnchor="page" w:hAnchor="margin" w:y="1613"/>
                    <w:rPr>
                      <w:rFonts w:ascii="Arial" w:hAnsi="Arial" w:cs="Arial"/>
                      <w:i/>
                      <w:sz w:val="24"/>
                      <w:szCs w:val="24"/>
                    </w:rPr>
                  </w:pPr>
                  <w:r w:rsidRPr="000F5C2F">
                    <w:rPr>
                      <w:rFonts w:ascii="Arial" w:hAnsi="Arial" w:cs="Arial"/>
                      <w:b/>
                      <w:bCs/>
                      <w:i/>
                      <w:sz w:val="24"/>
                      <w:szCs w:val="24"/>
                    </w:rPr>
                    <w:t>Financial Criteria 20%</w:t>
                  </w:r>
                </w:p>
              </w:tc>
            </w:tr>
          </w:tbl>
          <w:p w14:paraId="2FAF5FD3" w14:textId="77777777" w:rsidR="00372D36" w:rsidRPr="000F5C2F" w:rsidRDefault="00372D36" w:rsidP="00935E43">
            <w:pPr>
              <w:rPr>
                <w:rFonts w:ascii="Arial" w:hAnsi="Arial" w:cs="Arial"/>
                <w:sz w:val="24"/>
                <w:szCs w:val="24"/>
                <w:highlight w:val="yellow"/>
              </w:rPr>
            </w:pPr>
          </w:p>
          <w:p w14:paraId="75FBDC78" w14:textId="77777777" w:rsidR="00372D36" w:rsidRPr="000F5C2F" w:rsidRDefault="005B08EE" w:rsidP="00935E43">
            <w:pPr>
              <w:rPr>
                <w:rFonts w:ascii="Arial" w:hAnsi="Arial" w:cs="Arial"/>
                <w:sz w:val="24"/>
                <w:szCs w:val="24"/>
              </w:rPr>
            </w:pPr>
            <w:r w:rsidRPr="000F5C2F">
              <w:rPr>
                <w:rFonts w:ascii="Arial" w:hAnsi="Arial" w:cs="Arial"/>
                <w:sz w:val="24"/>
                <w:szCs w:val="24"/>
              </w:rPr>
              <w:t xml:space="preserve">Quality is weighted at 70% as the price to deliver the services is more or less known – it is not anticipated that cost will be a determining factor. </w:t>
            </w:r>
          </w:p>
          <w:p w14:paraId="5A45D7FC" w14:textId="77777777" w:rsidR="00372D36" w:rsidRPr="000F5C2F" w:rsidRDefault="00372D36" w:rsidP="00935E43">
            <w:pPr>
              <w:rPr>
                <w:rFonts w:ascii="Arial" w:hAnsi="Arial" w:cs="Arial"/>
                <w:i/>
                <w:iCs/>
                <w:sz w:val="24"/>
                <w:szCs w:val="24"/>
                <w:highlight w:val="yellow"/>
              </w:rPr>
            </w:pPr>
          </w:p>
          <w:p w14:paraId="447BCA12" w14:textId="77777777" w:rsidR="00372D36" w:rsidRPr="000F5C2F" w:rsidRDefault="005B08EE" w:rsidP="00935E43">
            <w:pPr>
              <w:rPr>
                <w:rFonts w:ascii="Arial" w:hAnsi="Arial" w:cs="Arial"/>
                <w:sz w:val="24"/>
                <w:szCs w:val="24"/>
              </w:rPr>
            </w:pPr>
            <w:r w:rsidRPr="000F5C2F">
              <w:rPr>
                <w:rFonts w:ascii="Arial" w:hAnsi="Arial" w:cs="Arial"/>
                <w:sz w:val="24"/>
                <w:szCs w:val="24"/>
              </w:rPr>
              <w:t>As this commission involves a system wide service that will be required to integrate with wider partners, including the NHS, a greater emphasis has been placed on quality.  We need to ensure that a provider can deliver on additional requirements involved.</w:t>
            </w:r>
          </w:p>
          <w:p w14:paraId="5C03E11D" w14:textId="77777777" w:rsidR="00372D36" w:rsidRPr="000F5C2F" w:rsidRDefault="00372D36" w:rsidP="00935E43">
            <w:pPr>
              <w:rPr>
                <w:rFonts w:ascii="Arial" w:hAnsi="Arial" w:cs="Arial"/>
                <w:i/>
                <w:iCs/>
                <w:sz w:val="24"/>
                <w:szCs w:val="24"/>
              </w:rPr>
            </w:pPr>
          </w:p>
          <w:p w14:paraId="1BE007CE" w14:textId="77777777" w:rsidR="00372D36" w:rsidRPr="000F5C2F" w:rsidRDefault="005B08EE" w:rsidP="00935E43">
            <w:pPr>
              <w:rPr>
                <w:rFonts w:ascii="Arial" w:hAnsi="Arial" w:cs="Arial"/>
                <w:i/>
                <w:iCs/>
                <w:sz w:val="24"/>
                <w:szCs w:val="24"/>
              </w:rPr>
            </w:pPr>
            <w:r w:rsidRPr="000F5C2F">
              <w:rPr>
                <w:rFonts w:ascii="Arial" w:hAnsi="Arial" w:cs="Arial"/>
                <w:i/>
                <w:iCs/>
                <w:sz w:val="24"/>
                <w:szCs w:val="24"/>
              </w:rPr>
              <w:t xml:space="preserve">Social Value Objectives: </w:t>
            </w:r>
          </w:p>
          <w:p w14:paraId="7C981D62" w14:textId="77777777" w:rsidR="00372D36" w:rsidRPr="000F5C2F" w:rsidRDefault="005B08EE" w:rsidP="00372D36">
            <w:pPr>
              <w:pStyle w:val="ListParagraph"/>
              <w:numPr>
                <w:ilvl w:val="0"/>
                <w:numId w:val="14"/>
              </w:numPr>
              <w:rPr>
                <w:rFonts w:ascii="Arial" w:hAnsi="Arial" w:cs="Arial"/>
                <w:i/>
                <w:iCs/>
                <w:sz w:val="24"/>
                <w:szCs w:val="24"/>
              </w:rPr>
            </w:pPr>
            <w:r w:rsidRPr="000F5C2F">
              <w:rPr>
                <w:rFonts w:ascii="Arial" w:hAnsi="Arial" w:cs="Arial"/>
                <w:i/>
                <w:iCs/>
                <w:sz w:val="24"/>
                <w:szCs w:val="24"/>
              </w:rPr>
              <w:t xml:space="preserve">Promote training and employment opportunities for the people of Lancashire. </w:t>
            </w:r>
          </w:p>
          <w:p w14:paraId="72AC379A" w14:textId="77777777" w:rsidR="00372D36" w:rsidRPr="000F5C2F" w:rsidRDefault="005B08EE" w:rsidP="00372D36">
            <w:pPr>
              <w:pStyle w:val="ListParagraph"/>
              <w:numPr>
                <w:ilvl w:val="0"/>
                <w:numId w:val="14"/>
              </w:numPr>
              <w:rPr>
                <w:rFonts w:ascii="Arial" w:hAnsi="Arial" w:cs="Arial"/>
                <w:i/>
                <w:iCs/>
                <w:sz w:val="24"/>
                <w:szCs w:val="24"/>
              </w:rPr>
            </w:pPr>
            <w:r w:rsidRPr="000F5C2F">
              <w:rPr>
                <w:rFonts w:ascii="Arial" w:hAnsi="Arial" w:cs="Arial"/>
                <w:i/>
                <w:iCs/>
                <w:sz w:val="24"/>
                <w:szCs w:val="24"/>
              </w:rPr>
              <w:t xml:space="preserve">Raise the living standards of local residents. </w:t>
            </w:r>
          </w:p>
          <w:p w14:paraId="53DE0AA7" w14:textId="77777777" w:rsidR="00372D36" w:rsidRPr="000F5C2F" w:rsidRDefault="005B08EE" w:rsidP="00372D36">
            <w:pPr>
              <w:pStyle w:val="ListParagraph"/>
              <w:numPr>
                <w:ilvl w:val="0"/>
                <w:numId w:val="14"/>
              </w:numPr>
              <w:rPr>
                <w:rFonts w:ascii="Arial" w:hAnsi="Arial" w:cs="Arial"/>
                <w:i/>
                <w:iCs/>
                <w:sz w:val="24"/>
                <w:szCs w:val="24"/>
              </w:rPr>
            </w:pPr>
            <w:r w:rsidRPr="000F5C2F">
              <w:rPr>
                <w:rFonts w:ascii="Arial" w:hAnsi="Arial" w:cs="Arial"/>
                <w:i/>
                <w:iCs/>
                <w:sz w:val="24"/>
                <w:szCs w:val="24"/>
              </w:rPr>
              <w:t xml:space="preserve">Build capacity and sustainability of the voluntary and community sector. </w:t>
            </w:r>
          </w:p>
          <w:p w14:paraId="084B7E51" w14:textId="77777777" w:rsidR="00372D36" w:rsidRPr="000F5C2F" w:rsidRDefault="005B08EE" w:rsidP="00372D36">
            <w:pPr>
              <w:pStyle w:val="ListParagraph"/>
              <w:numPr>
                <w:ilvl w:val="0"/>
                <w:numId w:val="14"/>
              </w:numPr>
              <w:rPr>
                <w:rFonts w:ascii="Arial" w:hAnsi="Arial" w:cs="Arial"/>
                <w:i/>
                <w:iCs/>
                <w:sz w:val="24"/>
                <w:szCs w:val="24"/>
              </w:rPr>
            </w:pPr>
            <w:r w:rsidRPr="000F5C2F">
              <w:rPr>
                <w:rFonts w:ascii="Arial" w:hAnsi="Arial" w:cs="Arial"/>
                <w:i/>
                <w:iCs/>
                <w:sz w:val="24"/>
                <w:szCs w:val="24"/>
              </w:rPr>
              <w:t xml:space="preserve">Promote equity and fairness. </w:t>
            </w:r>
          </w:p>
          <w:p w14:paraId="53398E24" w14:textId="77777777" w:rsidR="00372D36" w:rsidRPr="000F5C2F" w:rsidRDefault="005B08EE" w:rsidP="00372D36">
            <w:pPr>
              <w:pStyle w:val="ListParagraph"/>
              <w:numPr>
                <w:ilvl w:val="0"/>
                <w:numId w:val="14"/>
              </w:numPr>
              <w:rPr>
                <w:rFonts w:ascii="Arial" w:hAnsi="Arial" w:cs="Arial"/>
                <w:i/>
                <w:iCs/>
                <w:sz w:val="24"/>
                <w:szCs w:val="24"/>
              </w:rPr>
            </w:pPr>
            <w:r w:rsidRPr="000F5C2F">
              <w:rPr>
                <w:rFonts w:ascii="Arial" w:hAnsi="Arial" w:cs="Arial"/>
                <w:i/>
                <w:iCs/>
                <w:sz w:val="24"/>
                <w:szCs w:val="24"/>
              </w:rPr>
              <w:t xml:space="preserve">Promote environmental sustainability. </w:t>
            </w:r>
          </w:p>
          <w:p w14:paraId="620ED511" w14:textId="77777777" w:rsidR="00372D36" w:rsidRPr="000F5C2F" w:rsidRDefault="00372D36" w:rsidP="00935E43">
            <w:pPr>
              <w:rPr>
                <w:rFonts w:ascii="Arial" w:hAnsi="Arial" w:cs="Arial"/>
                <w:i/>
                <w:iCs/>
                <w:sz w:val="24"/>
                <w:szCs w:val="24"/>
              </w:rPr>
            </w:pPr>
          </w:p>
        </w:tc>
      </w:tr>
      <w:tr w:rsidR="007C2AA0" w:rsidRPr="000F5C2F" w14:paraId="1745DBB8" w14:textId="77777777" w:rsidTr="00935E43">
        <w:trPr>
          <w:trHeight w:val="6794"/>
        </w:trPr>
        <w:tc>
          <w:tcPr>
            <w:tcW w:w="9016" w:type="dxa"/>
          </w:tcPr>
          <w:p w14:paraId="158D0C2B" w14:textId="77777777" w:rsidR="00372D36" w:rsidRPr="000F5C2F" w:rsidRDefault="005B08EE" w:rsidP="00935E43">
            <w:pPr>
              <w:jc w:val="both"/>
              <w:rPr>
                <w:rFonts w:ascii="Arial" w:hAnsi="Arial" w:cs="Arial"/>
                <w:b/>
                <w:sz w:val="24"/>
                <w:szCs w:val="24"/>
              </w:rPr>
            </w:pPr>
            <w:r w:rsidRPr="000F5C2F">
              <w:rPr>
                <w:rFonts w:ascii="Arial" w:hAnsi="Arial" w:cs="Arial"/>
                <w:b/>
                <w:sz w:val="24"/>
                <w:szCs w:val="24"/>
              </w:rPr>
              <w:lastRenderedPageBreak/>
              <w:t>Contract Detail</w:t>
            </w:r>
          </w:p>
          <w:p w14:paraId="5F189CAB" w14:textId="77777777" w:rsidR="00372D36" w:rsidRPr="000F5C2F" w:rsidRDefault="00372D36" w:rsidP="00935E43">
            <w:pPr>
              <w:jc w:val="both"/>
              <w:rPr>
                <w:rFonts w:ascii="Arial" w:hAnsi="Arial" w:cs="Arial"/>
                <w:b/>
                <w:sz w:val="24"/>
                <w:szCs w:val="24"/>
              </w:rPr>
            </w:pPr>
          </w:p>
          <w:p w14:paraId="4E3F3E29" w14:textId="6BA89149" w:rsidR="00372D36" w:rsidRPr="000F5C2F" w:rsidRDefault="005B08EE" w:rsidP="00935E43">
            <w:pPr>
              <w:jc w:val="both"/>
              <w:rPr>
                <w:rFonts w:ascii="Arial" w:hAnsi="Arial" w:cs="Arial"/>
                <w:b/>
                <w:sz w:val="24"/>
                <w:szCs w:val="24"/>
              </w:rPr>
            </w:pPr>
            <w:r w:rsidRPr="000F5C2F">
              <w:rPr>
                <w:rFonts w:ascii="Arial" w:hAnsi="Arial" w:cs="Arial"/>
                <w:b/>
                <w:sz w:val="24"/>
                <w:szCs w:val="24"/>
              </w:rPr>
              <w:t>The procurement is being conducted under PCR 2015 using the Open Procedure.</w:t>
            </w:r>
          </w:p>
          <w:p w14:paraId="6B409644" w14:textId="77777777" w:rsidR="00372D36" w:rsidRPr="000F5C2F" w:rsidRDefault="00372D36" w:rsidP="00935E43">
            <w:pPr>
              <w:jc w:val="both"/>
              <w:rPr>
                <w:rFonts w:ascii="Arial" w:hAnsi="Arial" w:cs="Arial"/>
                <w:b/>
                <w:sz w:val="24"/>
                <w:szCs w:val="24"/>
              </w:rPr>
            </w:pPr>
          </w:p>
          <w:p w14:paraId="27D193B5" w14:textId="77777777" w:rsidR="00372D36" w:rsidRPr="000F5C2F" w:rsidRDefault="005B08EE" w:rsidP="00935E43">
            <w:pPr>
              <w:jc w:val="both"/>
              <w:rPr>
                <w:rFonts w:ascii="Arial" w:hAnsi="Arial" w:cs="Arial"/>
                <w:sz w:val="24"/>
                <w:szCs w:val="24"/>
              </w:rPr>
            </w:pPr>
            <w:r w:rsidRPr="000F5C2F">
              <w:rPr>
                <w:rFonts w:ascii="Arial" w:hAnsi="Arial" w:cs="Arial"/>
                <w:sz w:val="24"/>
                <w:szCs w:val="24"/>
              </w:rPr>
              <w:t>The Smokefree Lancashire Tobacco Dependency Service is due for re-commission</w:t>
            </w:r>
            <w:bookmarkStart w:id="6" w:name="_Int_OOonjOkE"/>
            <w:r w:rsidRPr="000F5C2F">
              <w:rPr>
                <w:rFonts w:ascii="Arial" w:hAnsi="Arial" w:cs="Arial"/>
                <w:sz w:val="24"/>
                <w:szCs w:val="24"/>
              </w:rPr>
              <w:t xml:space="preserve">. </w:t>
            </w:r>
            <w:bookmarkEnd w:id="6"/>
            <w:r w:rsidRPr="000F5C2F">
              <w:rPr>
                <w:rFonts w:ascii="Arial" w:hAnsi="Arial" w:cs="Arial"/>
                <w:sz w:val="24"/>
                <w:szCs w:val="24"/>
              </w:rPr>
              <w:t>The main objective is to support smokers in Lancashire to quit smoking. There are approximately 134,164 smokers in Lancashire. Smoking is a major contributor to health inequalities and disproportionately affects those disadvantaged by poverty</w:t>
            </w:r>
            <w:bookmarkStart w:id="7" w:name="_Int_irtEU4LM"/>
            <w:r w:rsidRPr="000F5C2F">
              <w:rPr>
                <w:rFonts w:ascii="Arial" w:hAnsi="Arial" w:cs="Arial"/>
                <w:sz w:val="24"/>
                <w:szCs w:val="24"/>
              </w:rPr>
              <w:t xml:space="preserve">. </w:t>
            </w:r>
            <w:bookmarkEnd w:id="7"/>
            <w:r w:rsidRPr="000F5C2F">
              <w:rPr>
                <w:rFonts w:ascii="Arial" w:hAnsi="Arial" w:cs="Arial"/>
                <w:sz w:val="24"/>
                <w:szCs w:val="24"/>
              </w:rPr>
              <w:t xml:space="preserve">People on low incomes start smoking at </w:t>
            </w:r>
            <w:bookmarkStart w:id="8" w:name="_Int_e5nQxx78"/>
            <w:r w:rsidRPr="000F5C2F">
              <w:rPr>
                <w:rFonts w:ascii="Arial" w:hAnsi="Arial" w:cs="Arial"/>
                <w:sz w:val="24"/>
                <w:szCs w:val="24"/>
              </w:rPr>
              <w:t>an early age</w:t>
            </w:r>
            <w:bookmarkEnd w:id="8"/>
            <w:r w:rsidRPr="000F5C2F">
              <w:rPr>
                <w:rFonts w:ascii="Arial" w:hAnsi="Arial" w:cs="Arial"/>
                <w:sz w:val="24"/>
                <w:szCs w:val="24"/>
              </w:rPr>
              <w:t xml:space="preserve"> and tend to be more heavily addicted spending up to 15% of their weekly income on tobacco.</w:t>
            </w:r>
          </w:p>
          <w:p w14:paraId="2E1C5AE6" w14:textId="77777777" w:rsidR="00372D36" w:rsidRPr="000F5C2F" w:rsidRDefault="00372D36" w:rsidP="00935E43">
            <w:pPr>
              <w:jc w:val="both"/>
              <w:rPr>
                <w:rFonts w:ascii="Arial" w:hAnsi="Arial" w:cs="Arial"/>
                <w:sz w:val="24"/>
                <w:szCs w:val="24"/>
              </w:rPr>
            </w:pPr>
          </w:p>
          <w:p w14:paraId="10D802B9" w14:textId="77777777" w:rsidR="00372D36" w:rsidRPr="000F5C2F" w:rsidRDefault="005B08EE" w:rsidP="00935E43">
            <w:pPr>
              <w:spacing w:line="259" w:lineRule="auto"/>
              <w:jc w:val="both"/>
              <w:rPr>
                <w:rFonts w:ascii="Arial" w:hAnsi="Arial" w:cs="Arial"/>
                <w:sz w:val="24"/>
                <w:szCs w:val="24"/>
              </w:rPr>
            </w:pPr>
            <w:r w:rsidRPr="000F5C2F">
              <w:rPr>
                <w:rFonts w:ascii="Arial" w:hAnsi="Arial" w:cs="Arial"/>
                <w:sz w:val="24"/>
                <w:szCs w:val="24"/>
              </w:rPr>
              <w:t xml:space="preserve">In Lancashire smoking prevalence varies significantly. In 2020 smoking prevalence was estimated to be 22.8% in Burnley and 22.7% in West Lancashire, nearly double the national average of 12.1%. </w:t>
            </w:r>
          </w:p>
          <w:p w14:paraId="49ED2C87" w14:textId="77777777" w:rsidR="00372D36" w:rsidRPr="000F5C2F" w:rsidRDefault="00372D36" w:rsidP="00935E43">
            <w:pPr>
              <w:spacing w:line="259" w:lineRule="auto"/>
              <w:jc w:val="both"/>
              <w:rPr>
                <w:rFonts w:ascii="Arial" w:hAnsi="Arial" w:cs="Arial"/>
                <w:sz w:val="24"/>
                <w:szCs w:val="24"/>
                <w:highlight w:val="yellow"/>
              </w:rPr>
            </w:pPr>
          </w:p>
          <w:p w14:paraId="2AD20F29" w14:textId="77777777" w:rsidR="00372D36" w:rsidRPr="000F5C2F" w:rsidRDefault="005B08EE" w:rsidP="00935E43">
            <w:pPr>
              <w:jc w:val="both"/>
              <w:rPr>
                <w:rFonts w:ascii="Arial" w:hAnsi="Arial" w:cs="Arial"/>
                <w:sz w:val="24"/>
                <w:szCs w:val="24"/>
              </w:rPr>
            </w:pPr>
            <w:r w:rsidRPr="000F5C2F">
              <w:rPr>
                <w:rFonts w:ascii="Arial" w:hAnsi="Arial" w:cs="Arial"/>
                <w:sz w:val="24"/>
                <w:szCs w:val="24"/>
              </w:rPr>
              <w:t>The service will support all smokers aged 12 years and over to quit</w:t>
            </w:r>
            <w:bookmarkStart w:id="9" w:name="_Int_raZmVUgv"/>
            <w:r w:rsidRPr="000F5C2F">
              <w:rPr>
                <w:rFonts w:ascii="Arial" w:hAnsi="Arial" w:cs="Arial"/>
                <w:sz w:val="24"/>
                <w:szCs w:val="24"/>
              </w:rPr>
              <w:t xml:space="preserve">. </w:t>
            </w:r>
            <w:bookmarkEnd w:id="9"/>
            <w:r w:rsidRPr="000F5C2F">
              <w:rPr>
                <w:rFonts w:ascii="Arial" w:hAnsi="Arial" w:cs="Arial"/>
                <w:sz w:val="24"/>
                <w:szCs w:val="24"/>
              </w:rPr>
              <w:t>The service will be universally accessible across Lancashire but will target areas and priority population groups with high smoking prevalence</w:t>
            </w:r>
            <w:bookmarkStart w:id="10" w:name="_Int_TmRhGGA6"/>
            <w:r w:rsidRPr="000F5C2F">
              <w:rPr>
                <w:rFonts w:ascii="Arial" w:hAnsi="Arial" w:cs="Arial"/>
                <w:sz w:val="24"/>
                <w:szCs w:val="24"/>
              </w:rPr>
              <w:t xml:space="preserve">. </w:t>
            </w:r>
            <w:bookmarkEnd w:id="10"/>
            <w:r w:rsidRPr="000F5C2F">
              <w:rPr>
                <w:rFonts w:ascii="Arial" w:hAnsi="Arial" w:cs="Arial"/>
                <w:sz w:val="24"/>
                <w:szCs w:val="24"/>
              </w:rPr>
              <w:t>It will work with 5-6% of the smoking population annually and will support a minimum of 50% of service users to quit</w:t>
            </w:r>
            <w:bookmarkStart w:id="11" w:name="_Int_bigyR9Q1"/>
            <w:r w:rsidRPr="000F5C2F">
              <w:rPr>
                <w:rFonts w:ascii="Arial" w:hAnsi="Arial" w:cs="Arial"/>
                <w:sz w:val="24"/>
                <w:szCs w:val="24"/>
              </w:rPr>
              <w:t xml:space="preserve">. </w:t>
            </w:r>
            <w:bookmarkEnd w:id="11"/>
          </w:p>
          <w:p w14:paraId="579C62BF" w14:textId="77777777" w:rsidR="00372D36" w:rsidRPr="000F5C2F" w:rsidRDefault="00372D36" w:rsidP="00935E43">
            <w:pPr>
              <w:jc w:val="both"/>
              <w:rPr>
                <w:rFonts w:ascii="Arial" w:hAnsi="Arial" w:cs="Arial"/>
                <w:sz w:val="24"/>
                <w:szCs w:val="24"/>
              </w:rPr>
            </w:pPr>
          </w:p>
          <w:p w14:paraId="258524D6" w14:textId="77777777" w:rsidR="00372D36" w:rsidRPr="000F5C2F" w:rsidRDefault="005B08EE" w:rsidP="00935E43">
            <w:pPr>
              <w:jc w:val="both"/>
              <w:rPr>
                <w:rFonts w:ascii="Arial" w:hAnsi="Arial" w:cs="Arial"/>
                <w:sz w:val="24"/>
                <w:szCs w:val="24"/>
              </w:rPr>
            </w:pPr>
            <w:r w:rsidRPr="000F5C2F">
              <w:rPr>
                <w:rFonts w:ascii="Arial" w:hAnsi="Arial" w:cs="Arial"/>
                <w:sz w:val="24"/>
                <w:szCs w:val="24"/>
              </w:rPr>
              <w:t>The service will offer a combination of behavioural support, nicotine replacement therapy and access to e-cigarettes</w:t>
            </w:r>
            <w:bookmarkStart w:id="12" w:name="_Int_QctlDEU7"/>
            <w:r w:rsidRPr="000F5C2F">
              <w:rPr>
                <w:rFonts w:ascii="Arial" w:hAnsi="Arial" w:cs="Arial"/>
                <w:sz w:val="24"/>
                <w:szCs w:val="24"/>
              </w:rPr>
              <w:t xml:space="preserve">. </w:t>
            </w:r>
            <w:bookmarkEnd w:id="12"/>
            <w:r w:rsidRPr="000F5C2F">
              <w:rPr>
                <w:rFonts w:ascii="Arial" w:hAnsi="Arial" w:cs="Arial"/>
                <w:sz w:val="24"/>
                <w:szCs w:val="24"/>
              </w:rPr>
              <w:t>The addition of e-cigarettes to the service offer follows evidence from NICE (National Institute of Care Excellence) and OHID (Office for Health Improvement and Disparities) (Office for Health Improvement and Disparities) and service user consultation which suggests that they are an effective quit aid that are much safer than smoking and offer an opportunity to engage more smokers and achieve a higher number of quits.</w:t>
            </w:r>
          </w:p>
          <w:p w14:paraId="7FE2EB59" w14:textId="77777777" w:rsidR="00372D36" w:rsidRPr="000F5C2F" w:rsidRDefault="00372D36" w:rsidP="00935E43">
            <w:pPr>
              <w:jc w:val="both"/>
              <w:rPr>
                <w:rFonts w:ascii="Arial" w:hAnsi="Arial" w:cs="Arial"/>
                <w:sz w:val="24"/>
                <w:szCs w:val="24"/>
              </w:rPr>
            </w:pPr>
          </w:p>
          <w:p w14:paraId="3F6BABB8" w14:textId="77777777" w:rsidR="00372D36" w:rsidRPr="000F5C2F" w:rsidRDefault="005B08EE" w:rsidP="00935E43">
            <w:pPr>
              <w:jc w:val="both"/>
              <w:rPr>
                <w:rFonts w:ascii="Arial" w:hAnsi="Arial" w:cs="Arial"/>
                <w:sz w:val="24"/>
                <w:szCs w:val="24"/>
              </w:rPr>
            </w:pPr>
            <w:r w:rsidRPr="000F5C2F">
              <w:rPr>
                <w:rFonts w:ascii="Arial" w:hAnsi="Arial" w:cs="Arial"/>
                <w:sz w:val="24"/>
                <w:szCs w:val="24"/>
              </w:rPr>
              <w:t>The provider will deliver a specialist clinical service. This will support the NHS CORE20PLUS5 and NHS Long Term plan agenda targets.</w:t>
            </w:r>
          </w:p>
          <w:p w14:paraId="20A78B63" w14:textId="77777777" w:rsidR="00372D36" w:rsidRPr="000F5C2F" w:rsidRDefault="00372D36" w:rsidP="00935E43">
            <w:pPr>
              <w:jc w:val="both"/>
              <w:rPr>
                <w:rFonts w:ascii="Arial" w:hAnsi="Arial" w:cs="Arial"/>
                <w:sz w:val="24"/>
                <w:szCs w:val="24"/>
              </w:rPr>
            </w:pPr>
          </w:p>
          <w:p w14:paraId="569B0AC3" w14:textId="77777777" w:rsidR="00372D36" w:rsidRPr="000F5C2F" w:rsidRDefault="005B08EE" w:rsidP="00935E43">
            <w:pPr>
              <w:jc w:val="both"/>
              <w:rPr>
                <w:rFonts w:ascii="Arial" w:hAnsi="Arial" w:cs="Arial"/>
                <w:sz w:val="24"/>
                <w:szCs w:val="24"/>
              </w:rPr>
            </w:pPr>
            <w:r w:rsidRPr="000F5C2F">
              <w:rPr>
                <w:rFonts w:ascii="Arial" w:hAnsi="Arial" w:cs="Arial"/>
                <w:sz w:val="24"/>
                <w:szCs w:val="24"/>
              </w:rPr>
              <w:t xml:space="preserve">Aside from treatment, there will be a focus on prevention, promotion, and harm reduction which will contribute towards the national ambition of Smokefree 2030, aiming for all areas to have a smoking prevalence of 5% or less.  The service will contribute to the public health strategies including Healthy Hearts, Better Start in Life and Healthier Minds.   The service will work with family hubs to support staff who are in contact with pregnant and post-partum women, children and families.  Smokefree Lancashire will deliver an outreach model which target specific cohorts of people.  For example, routine and manual workers in workplaces, social housing, and homelessness.  Smokefree places will also target new mothers in partnership with health visitors and education settings in areas of high prevalence. It will work with schools to reduce the uptake of smoking and vaping. </w:t>
            </w:r>
          </w:p>
          <w:p w14:paraId="14F8C4B7" w14:textId="77777777" w:rsidR="00372D36" w:rsidRPr="000F5C2F" w:rsidRDefault="00372D36" w:rsidP="00935E43">
            <w:pPr>
              <w:jc w:val="both"/>
              <w:rPr>
                <w:rFonts w:ascii="Arial" w:hAnsi="Arial" w:cs="Arial"/>
                <w:sz w:val="24"/>
                <w:szCs w:val="24"/>
              </w:rPr>
            </w:pPr>
          </w:p>
          <w:p w14:paraId="269F6D35" w14:textId="77777777" w:rsidR="00372D36" w:rsidRPr="000F5C2F" w:rsidRDefault="005B08EE" w:rsidP="00935E43">
            <w:pPr>
              <w:jc w:val="both"/>
              <w:rPr>
                <w:rFonts w:ascii="Arial" w:hAnsi="Arial" w:cs="Arial"/>
                <w:sz w:val="24"/>
                <w:szCs w:val="24"/>
              </w:rPr>
            </w:pPr>
            <w:r w:rsidRPr="000F5C2F">
              <w:rPr>
                <w:rFonts w:ascii="Arial" w:hAnsi="Arial" w:cs="Arial"/>
                <w:sz w:val="24"/>
                <w:szCs w:val="24"/>
              </w:rPr>
              <w:t>The service go live date is expected to be in October 2023.</w:t>
            </w:r>
          </w:p>
          <w:p w14:paraId="4D2D6418" w14:textId="77777777" w:rsidR="00372D36" w:rsidRPr="000F5C2F" w:rsidRDefault="00372D36" w:rsidP="00935E43">
            <w:pPr>
              <w:jc w:val="both"/>
              <w:rPr>
                <w:rFonts w:ascii="Arial" w:hAnsi="Arial" w:cs="Arial"/>
                <w:i/>
                <w:iCs/>
                <w:sz w:val="24"/>
                <w:szCs w:val="24"/>
              </w:rPr>
            </w:pPr>
          </w:p>
          <w:p w14:paraId="6165BE64" w14:textId="77777777" w:rsidR="00372D36" w:rsidRPr="000F5C2F" w:rsidRDefault="005B08EE" w:rsidP="00935E43">
            <w:pPr>
              <w:jc w:val="both"/>
              <w:rPr>
                <w:rFonts w:ascii="Arial" w:hAnsi="Arial" w:cs="Arial"/>
                <w:i/>
                <w:iCs/>
                <w:sz w:val="24"/>
                <w:szCs w:val="24"/>
              </w:rPr>
            </w:pPr>
            <w:r w:rsidRPr="000F5C2F">
              <w:rPr>
                <w:rFonts w:ascii="Arial" w:hAnsi="Arial" w:cs="Arial"/>
                <w:i/>
                <w:iCs/>
                <w:sz w:val="24"/>
                <w:szCs w:val="24"/>
              </w:rPr>
              <w:t xml:space="preserve">   </w:t>
            </w:r>
          </w:p>
        </w:tc>
      </w:tr>
    </w:tbl>
    <w:p w14:paraId="362745E5" w14:textId="77777777" w:rsidR="005C6E75" w:rsidRPr="000F5C2F" w:rsidRDefault="005B08EE">
      <w:pPr>
        <w:rPr>
          <w:rFonts w:ascii="Arial" w:hAnsi="Arial" w:cs="Arial"/>
          <w:b/>
          <w:sz w:val="24"/>
          <w:szCs w:val="24"/>
        </w:rPr>
      </w:pPr>
      <w:r w:rsidRPr="000F5C2F">
        <w:rPr>
          <w:rFonts w:ascii="Arial" w:hAnsi="Arial" w:cs="Arial"/>
          <w:b/>
          <w:sz w:val="24"/>
          <w:szCs w:val="24"/>
        </w:rPr>
        <w:br w:type="page"/>
      </w:r>
    </w:p>
    <w:tbl>
      <w:tblPr>
        <w:tblStyle w:val="TableGrid"/>
        <w:tblW w:w="0" w:type="auto"/>
        <w:tblLook w:val="04A0" w:firstRow="1" w:lastRow="0" w:firstColumn="1" w:lastColumn="0" w:noHBand="0" w:noVBand="1"/>
      </w:tblPr>
      <w:tblGrid>
        <w:gridCol w:w="9016"/>
      </w:tblGrid>
      <w:tr w:rsidR="007C2AA0" w:rsidRPr="000F5C2F" w14:paraId="7B614C7B" w14:textId="77777777" w:rsidTr="009064E7">
        <w:tc>
          <w:tcPr>
            <w:tcW w:w="9016" w:type="dxa"/>
            <w:tcBorders>
              <w:top w:val="single" w:sz="4" w:space="0" w:color="auto"/>
              <w:left w:val="single" w:sz="4" w:space="0" w:color="auto"/>
              <w:bottom w:val="single" w:sz="4" w:space="0" w:color="auto"/>
              <w:right w:val="single" w:sz="4" w:space="0" w:color="auto"/>
            </w:tcBorders>
          </w:tcPr>
          <w:p w14:paraId="02C866BF" w14:textId="77777777" w:rsidR="009064E7" w:rsidRPr="000F5C2F" w:rsidRDefault="005B08EE">
            <w:pPr>
              <w:jc w:val="both"/>
              <w:rPr>
                <w:rFonts w:ascii="Arial" w:hAnsi="Arial" w:cs="Arial"/>
                <w:b/>
                <w:sz w:val="24"/>
                <w:szCs w:val="24"/>
              </w:rPr>
            </w:pPr>
            <w:r w:rsidRPr="000F5C2F">
              <w:rPr>
                <w:rFonts w:ascii="Arial" w:hAnsi="Arial" w:cs="Arial"/>
                <w:b/>
                <w:sz w:val="24"/>
                <w:szCs w:val="24"/>
              </w:rPr>
              <w:lastRenderedPageBreak/>
              <w:t>Procurement Title</w:t>
            </w:r>
          </w:p>
          <w:p w14:paraId="5D1A51BA" w14:textId="77777777" w:rsidR="009064E7" w:rsidRPr="000F5C2F" w:rsidRDefault="005B08EE">
            <w:pPr>
              <w:rPr>
                <w:rFonts w:ascii="Arial" w:hAnsi="Arial" w:cs="Arial"/>
                <w:sz w:val="24"/>
                <w:szCs w:val="24"/>
              </w:rPr>
            </w:pPr>
            <w:r w:rsidRPr="000F5C2F">
              <w:rPr>
                <w:rFonts w:ascii="Arial" w:hAnsi="Arial" w:cs="Arial"/>
                <w:sz w:val="24"/>
                <w:szCs w:val="24"/>
              </w:rPr>
              <w:t>A601(M) Maintenance Project</w:t>
            </w:r>
          </w:p>
          <w:p w14:paraId="55BE2A15" w14:textId="77777777" w:rsidR="009064E7" w:rsidRPr="000F5C2F" w:rsidRDefault="009064E7">
            <w:pPr>
              <w:rPr>
                <w:rFonts w:ascii="Arial" w:hAnsi="Arial" w:cs="Arial"/>
                <w:sz w:val="24"/>
                <w:szCs w:val="24"/>
              </w:rPr>
            </w:pPr>
          </w:p>
        </w:tc>
      </w:tr>
      <w:tr w:rsidR="007C2AA0" w:rsidRPr="000F5C2F" w14:paraId="63B41ECC" w14:textId="77777777" w:rsidTr="009064E7">
        <w:tc>
          <w:tcPr>
            <w:tcW w:w="9016" w:type="dxa"/>
            <w:tcBorders>
              <w:top w:val="single" w:sz="4" w:space="0" w:color="auto"/>
              <w:left w:val="single" w:sz="4" w:space="0" w:color="auto"/>
              <w:bottom w:val="single" w:sz="4" w:space="0" w:color="auto"/>
              <w:right w:val="single" w:sz="4" w:space="0" w:color="auto"/>
            </w:tcBorders>
          </w:tcPr>
          <w:p w14:paraId="5EBFF741" w14:textId="77777777" w:rsidR="009064E7" w:rsidRPr="000F5C2F" w:rsidRDefault="005B08EE">
            <w:pPr>
              <w:jc w:val="both"/>
              <w:rPr>
                <w:rFonts w:ascii="Arial" w:hAnsi="Arial" w:cs="Arial"/>
                <w:b/>
                <w:sz w:val="24"/>
                <w:szCs w:val="24"/>
              </w:rPr>
            </w:pPr>
            <w:r w:rsidRPr="000F5C2F">
              <w:rPr>
                <w:rFonts w:ascii="Arial" w:hAnsi="Arial" w:cs="Arial"/>
                <w:b/>
                <w:sz w:val="24"/>
                <w:szCs w:val="24"/>
              </w:rPr>
              <w:t>Procurement Option</w:t>
            </w:r>
          </w:p>
          <w:p w14:paraId="057D5A19" w14:textId="77777777" w:rsidR="009064E7" w:rsidRPr="000F5C2F" w:rsidRDefault="005B08EE">
            <w:pPr>
              <w:rPr>
                <w:rFonts w:ascii="Arial" w:hAnsi="Arial" w:cs="Arial"/>
                <w:sz w:val="24"/>
                <w:szCs w:val="24"/>
              </w:rPr>
            </w:pPr>
            <w:r w:rsidRPr="000F5C2F">
              <w:rPr>
                <w:rFonts w:ascii="Arial" w:hAnsi="Arial" w:cs="Arial"/>
                <w:sz w:val="24"/>
                <w:szCs w:val="24"/>
              </w:rPr>
              <w:t>Open Procedure compliant with the Public Contract Regulations 2015</w:t>
            </w:r>
          </w:p>
          <w:p w14:paraId="34F6309F" w14:textId="77777777" w:rsidR="009064E7" w:rsidRPr="000F5C2F" w:rsidRDefault="009064E7">
            <w:pPr>
              <w:rPr>
                <w:rFonts w:ascii="Arial" w:hAnsi="Arial" w:cs="Arial"/>
                <w:sz w:val="24"/>
                <w:szCs w:val="24"/>
              </w:rPr>
            </w:pPr>
          </w:p>
        </w:tc>
      </w:tr>
      <w:tr w:rsidR="007C2AA0" w:rsidRPr="000F5C2F" w14:paraId="5896E554" w14:textId="77777777" w:rsidTr="009064E7">
        <w:tc>
          <w:tcPr>
            <w:tcW w:w="9016" w:type="dxa"/>
            <w:tcBorders>
              <w:top w:val="single" w:sz="4" w:space="0" w:color="auto"/>
              <w:left w:val="single" w:sz="4" w:space="0" w:color="auto"/>
              <w:bottom w:val="single" w:sz="4" w:space="0" w:color="auto"/>
              <w:right w:val="single" w:sz="4" w:space="0" w:color="auto"/>
            </w:tcBorders>
          </w:tcPr>
          <w:p w14:paraId="100E6C8D" w14:textId="77777777" w:rsidR="009064E7" w:rsidRPr="000F5C2F" w:rsidRDefault="005B08EE">
            <w:pPr>
              <w:jc w:val="both"/>
              <w:rPr>
                <w:rFonts w:ascii="Arial" w:hAnsi="Arial" w:cs="Arial"/>
                <w:b/>
                <w:sz w:val="24"/>
                <w:szCs w:val="24"/>
              </w:rPr>
            </w:pPr>
            <w:r w:rsidRPr="000F5C2F">
              <w:rPr>
                <w:rFonts w:ascii="Arial" w:hAnsi="Arial" w:cs="Arial"/>
                <w:b/>
                <w:sz w:val="24"/>
                <w:szCs w:val="24"/>
              </w:rPr>
              <w:t>New or Existing Provision</w:t>
            </w:r>
          </w:p>
          <w:p w14:paraId="14671B0B" w14:textId="77777777" w:rsidR="009064E7" w:rsidRPr="000F5C2F" w:rsidRDefault="005B08EE">
            <w:pPr>
              <w:rPr>
                <w:rFonts w:ascii="Arial" w:hAnsi="Arial" w:cs="Arial"/>
                <w:sz w:val="24"/>
                <w:szCs w:val="24"/>
              </w:rPr>
            </w:pPr>
            <w:r w:rsidRPr="000F5C2F">
              <w:rPr>
                <w:rFonts w:ascii="Arial" w:hAnsi="Arial" w:cs="Arial"/>
                <w:sz w:val="24"/>
                <w:szCs w:val="24"/>
              </w:rPr>
              <w:t>New one-off works project</w:t>
            </w:r>
          </w:p>
          <w:p w14:paraId="528522DA" w14:textId="77777777" w:rsidR="009064E7" w:rsidRPr="000F5C2F" w:rsidRDefault="009064E7">
            <w:pPr>
              <w:rPr>
                <w:rFonts w:ascii="Arial" w:hAnsi="Arial" w:cs="Arial"/>
                <w:sz w:val="24"/>
                <w:szCs w:val="24"/>
              </w:rPr>
            </w:pPr>
          </w:p>
        </w:tc>
      </w:tr>
      <w:tr w:rsidR="007C2AA0" w:rsidRPr="000F5C2F" w14:paraId="44D3EFCF" w14:textId="77777777" w:rsidTr="009064E7">
        <w:tc>
          <w:tcPr>
            <w:tcW w:w="9016" w:type="dxa"/>
            <w:tcBorders>
              <w:top w:val="single" w:sz="4" w:space="0" w:color="auto"/>
              <w:left w:val="single" w:sz="4" w:space="0" w:color="auto"/>
              <w:bottom w:val="single" w:sz="4" w:space="0" w:color="auto"/>
              <w:right w:val="single" w:sz="4" w:space="0" w:color="auto"/>
            </w:tcBorders>
            <w:hideMark/>
          </w:tcPr>
          <w:p w14:paraId="2FE8A314" w14:textId="77777777" w:rsidR="009064E7" w:rsidRPr="000F5C2F" w:rsidRDefault="005B08EE">
            <w:pPr>
              <w:jc w:val="both"/>
              <w:rPr>
                <w:rFonts w:ascii="Arial" w:hAnsi="Arial" w:cs="Arial"/>
                <w:b/>
                <w:sz w:val="24"/>
                <w:szCs w:val="24"/>
              </w:rPr>
            </w:pPr>
            <w:r w:rsidRPr="000F5C2F">
              <w:rPr>
                <w:rFonts w:ascii="Arial" w:hAnsi="Arial" w:cs="Arial"/>
                <w:b/>
                <w:sz w:val="24"/>
                <w:szCs w:val="24"/>
              </w:rPr>
              <w:t>Estimated Annual Contract Value and Funding Arrangements</w:t>
            </w:r>
          </w:p>
          <w:p w14:paraId="0AC50EC2" w14:textId="01827640" w:rsidR="009064E7" w:rsidRPr="000F5C2F" w:rsidRDefault="005B08EE">
            <w:pPr>
              <w:autoSpaceDE w:val="0"/>
              <w:autoSpaceDN w:val="0"/>
              <w:adjustRightInd w:val="0"/>
              <w:jc w:val="both"/>
              <w:rPr>
                <w:rFonts w:ascii="Arial" w:hAnsi="Arial" w:cs="Arial"/>
                <w:sz w:val="24"/>
                <w:szCs w:val="24"/>
              </w:rPr>
            </w:pPr>
            <w:r w:rsidRPr="000F5C2F">
              <w:rPr>
                <w:rFonts w:ascii="Arial" w:hAnsi="Arial" w:cs="Arial"/>
                <w:sz w:val="24"/>
                <w:szCs w:val="24"/>
              </w:rPr>
              <w:t xml:space="preserve">The estimated value of the </w:t>
            </w:r>
            <w:r w:rsidR="00602D15" w:rsidRPr="000F5C2F">
              <w:rPr>
                <w:rFonts w:ascii="Arial" w:hAnsi="Arial" w:cs="Arial"/>
                <w:sz w:val="24"/>
                <w:szCs w:val="24"/>
              </w:rPr>
              <w:t>c</w:t>
            </w:r>
            <w:r w:rsidRPr="000F5C2F">
              <w:rPr>
                <w:rFonts w:ascii="Arial" w:hAnsi="Arial" w:cs="Arial"/>
                <w:sz w:val="24"/>
                <w:szCs w:val="24"/>
              </w:rPr>
              <w:t>ontract is £4</w:t>
            </w:r>
            <w:r w:rsidR="00602D15" w:rsidRPr="000F5C2F">
              <w:rPr>
                <w:rFonts w:ascii="Arial" w:hAnsi="Arial" w:cs="Arial"/>
                <w:sz w:val="24"/>
                <w:szCs w:val="24"/>
              </w:rPr>
              <w:t>.6m</w:t>
            </w:r>
            <w:r w:rsidRPr="000F5C2F">
              <w:rPr>
                <w:rFonts w:ascii="Arial" w:hAnsi="Arial" w:cs="Arial"/>
                <w:sz w:val="24"/>
                <w:szCs w:val="24"/>
              </w:rPr>
              <w:t xml:space="preserve"> which will be funded</w:t>
            </w:r>
            <w:r w:rsidRPr="000F5C2F">
              <w:rPr>
                <w:rFonts w:ascii="Arial" w:hAnsi="Arial" w:cs="Arial"/>
                <w:color w:val="212529"/>
                <w:sz w:val="24"/>
                <w:szCs w:val="24"/>
                <w:lang w:val="en"/>
              </w:rPr>
              <w:t xml:space="preserve"> from the Highways Capital budget.</w:t>
            </w:r>
          </w:p>
        </w:tc>
      </w:tr>
      <w:tr w:rsidR="007C2AA0" w:rsidRPr="000F5C2F" w14:paraId="43C8FDAF" w14:textId="77777777" w:rsidTr="009064E7">
        <w:tc>
          <w:tcPr>
            <w:tcW w:w="9016" w:type="dxa"/>
            <w:tcBorders>
              <w:top w:val="single" w:sz="4" w:space="0" w:color="auto"/>
              <w:left w:val="single" w:sz="4" w:space="0" w:color="auto"/>
              <w:bottom w:val="single" w:sz="4" w:space="0" w:color="auto"/>
              <w:right w:val="single" w:sz="4" w:space="0" w:color="auto"/>
            </w:tcBorders>
          </w:tcPr>
          <w:p w14:paraId="11A3AF0B" w14:textId="77777777" w:rsidR="009064E7" w:rsidRPr="000F5C2F" w:rsidRDefault="005B08EE">
            <w:pPr>
              <w:jc w:val="both"/>
              <w:rPr>
                <w:rFonts w:ascii="Arial" w:hAnsi="Arial" w:cs="Arial"/>
                <w:b/>
                <w:sz w:val="24"/>
                <w:szCs w:val="24"/>
              </w:rPr>
            </w:pPr>
            <w:r w:rsidRPr="000F5C2F">
              <w:rPr>
                <w:rFonts w:ascii="Arial" w:hAnsi="Arial" w:cs="Arial"/>
                <w:b/>
                <w:sz w:val="24"/>
                <w:szCs w:val="24"/>
              </w:rPr>
              <w:t>Contract Duration</w:t>
            </w:r>
          </w:p>
          <w:p w14:paraId="4F7F007A" w14:textId="77777777" w:rsidR="009064E7" w:rsidRPr="000F5C2F" w:rsidRDefault="005B08EE">
            <w:pPr>
              <w:ind w:right="122"/>
              <w:jc w:val="both"/>
              <w:rPr>
                <w:rFonts w:ascii="Arial" w:hAnsi="Arial" w:cs="Arial"/>
                <w:sz w:val="24"/>
                <w:szCs w:val="24"/>
              </w:rPr>
            </w:pPr>
            <w:r w:rsidRPr="000F5C2F">
              <w:rPr>
                <w:rFonts w:ascii="Arial" w:hAnsi="Arial" w:cs="Arial"/>
                <w:sz w:val="24"/>
                <w:szCs w:val="24"/>
              </w:rPr>
              <w:t>The contract will be let for period of approximately 12 months, commencing circa April 2023.</w:t>
            </w:r>
          </w:p>
          <w:p w14:paraId="56422D19" w14:textId="77777777" w:rsidR="009064E7" w:rsidRPr="000F5C2F" w:rsidRDefault="009064E7">
            <w:pPr>
              <w:autoSpaceDE w:val="0"/>
              <w:autoSpaceDN w:val="0"/>
              <w:adjustRightInd w:val="0"/>
              <w:rPr>
                <w:rFonts w:ascii="Arial" w:hAnsi="Arial" w:cs="Arial"/>
                <w:sz w:val="24"/>
                <w:szCs w:val="24"/>
              </w:rPr>
            </w:pPr>
          </w:p>
        </w:tc>
      </w:tr>
      <w:tr w:rsidR="007C2AA0" w:rsidRPr="000F5C2F" w14:paraId="34DBD94E" w14:textId="77777777" w:rsidTr="009064E7">
        <w:trPr>
          <w:trHeight w:val="730"/>
        </w:trPr>
        <w:tc>
          <w:tcPr>
            <w:tcW w:w="9016" w:type="dxa"/>
            <w:tcBorders>
              <w:top w:val="single" w:sz="4" w:space="0" w:color="auto"/>
              <w:left w:val="single" w:sz="4" w:space="0" w:color="auto"/>
              <w:bottom w:val="single" w:sz="4" w:space="0" w:color="auto"/>
              <w:right w:val="single" w:sz="4" w:space="0" w:color="auto"/>
            </w:tcBorders>
          </w:tcPr>
          <w:p w14:paraId="10B9081B" w14:textId="77777777" w:rsidR="009064E7" w:rsidRPr="000F5C2F" w:rsidRDefault="005B08EE">
            <w:pPr>
              <w:jc w:val="both"/>
              <w:rPr>
                <w:rFonts w:ascii="Arial" w:hAnsi="Arial" w:cs="Arial"/>
                <w:b/>
                <w:sz w:val="24"/>
                <w:szCs w:val="24"/>
              </w:rPr>
            </w:pPr>
            <w:r w:rsidRPr="000F5C2F">
              <w:rPr>
                <w:rFonts w:ascii="Arial" w:hAnsi="Arial" w:cs="Arial"/>
                <w:b/>
                <w:sz w:val="24"/>
                <w:szCs w:val="24"/>
              </w:rPr>
              <w:t>Lots</w:t>
            </w:r>
          </w:p>
          <w:p w14:paraId="2578AC02" w14:textId="77777777" w:rsidR="009064E7" w:rsidRPr="000F5C2F" w:rsidRDefault="005B08EE">
            <w:pPr>
              <w:ind w:right="122"/>
              <w:jc w:val="both"/>
              <w:rPr>
                <w:rFonts w:ascii="Arial" w:hAnsi="Arial" w:cs="Arial"/>
                <w:sz w:val="24"/>
                <w:szCs w:val="24"/>
              </w:rPr>
            </w:pPr>
            <w:r w:rsidRPr="000F5C2F">
              <w:rPr>
                <w:rFonts w:ascii="Arial" w:hAnsi="Arial" w:cs="Arial"/>
                <w:sz w:val="24"/>
                <w:szCs w:val="24"/>
              </w:rPr>
              <w:t>As a single principal contractor is desirable, this project has not been lotted into smaller packages of works.</w:t>
            </w:r>
          </w:p>
          <w:p w14:paraId="216B850C" w14:textId="77777777" w:rsidR="009064E7" w:rsidRPr="000F5C2F" w:rsidRDefault="009064E7">
            <w:pPr>
              <w:jc w:val="both"/>
              <w:rPr>
                <w:rFonts w:ascii="Arial" w:hAnsi="Arial" w:cs="Arial"/>
                <w:sz w:val="24"/>
                <w:szCs w:val="24"/>
              </w:rPr>
            </w:pPr>
          </w:p>
        </w:tc>
      </w:tr>
      <w:tr w:rsidR="007C2AA0" w:rsidRPr="000F5C2F" w14:paraId="7C982A0E" w14:textId="77777777" w:rsidTr="009064E7">
        <w:tc>
          <w:tcPr>
            <w:tcW w:w="9016" w:type="dxa"/>
            <w:tcBorders>
              <w:top w:val="single" w:sz="4" w:space="0" w:color="auto"/>
              <w:left w:val="single" w:sz="4" w:space="0" w:color="auto"/>
              <w:bottom w:val="single" w:sz="4" w:space="0" w:color="auto"/>
              <w:right w:val="single" w:sz="4" w:space="0" w:color="auto"/>
            </w:tcBorders>
          </w:tcPr>
          <w:p w14:paraId="712C44CC" w14:textId="77777777" w:rsidR="009064E7" w:rsidRPr="000F5C2F" w:rsidRDefault="005B08EE">
            <w:pPr>
              <w:jc w:val="both"/>
              <w:rPr>
                <w:rFonts w:ascii="Arial" w:hAnsi="Arial" w:cs="Arial"/>
                <w:b/>
                <w:sz w:val="24"/>
                <w:szCs w:val="24"/>
              </w:rPr>
            </w:pPr>
            <w:r w:rsidRPr="000F5C2F">
              <w:rPr>
                <w:rFonts w:ascii="Arial" w:hAnsi="Arial" w:cs="Arial"/>
                <w:b/>
                <w:sz w:val="24"/>
                <w:szCs w:val="24"/>
              </w:rPr>
              <w:t>Evaluation</w:t>
            </w:r>
          </w:p>
          <w:p w14:paraId="4A58408B" w14:textId="77777777" w:rsidR="009064E7" w:rsidRPr="000F5C2F" w:rsidRDefault="005B08EE">
            <w:pPr>
              <w:autoSpaceDE w:val="0"/>
              <w:autoSpaceDN w:val="0"/>
              <w:adjustRightInd w:val="0"/>
              <w:ind w:right="122"/>
              <w:jc w:val="both"/>
              <w:rPr>
                <w:rFonts w:ascii="Arial" w:hAnsi="Arial" w:cs="Arial"/>
                <w:sz w:val="24"/>
                <w:szCs w:val="24"/>
              </w:rPr>
            </w:pPr>
            <w:r w:rsidRPr="000F5C2F">
              <w:rPr>
                <w:rFonts w:ascii="Arial" w:hAnsi="Arial" w:cs="Arial"/>
                <w:sz w:val="24"/>
                <w:szCs w:val="24"/>
              </w:rPr>
              <w:t>The Contract will be established by evaluating contractors against the following criteria:</w:t>
            </w:r>
          </w:p>
          <w:p w14:paraId="36B0E6D8" w14:textId="77777777" w:rsidR="009064E7" w:rsidRPr="000F5C2F" w:rsidRDefault="009064E7">
            <w:pPr>
              <w:autoSpaceDE w:val="0"/>
              <w:autoSpaceDN w:val="0"/>
              <w:adjustRightInd w:val="0"/>
              <w:ind w:right="122"/>
              <w:jc w:val="both"/>
              <w:rPr>
                <w:rFonts w:ascii="Arial" w:hAnsi="Arial" w:cs="Arial"/>
                <w:sz w:val="24"/>
                <w:szCs w:val="24"/>
              </w:rPr>
            </w:pPr>
          </w:p>
          <w:p w14:paraId="3B94B7D9" w14:textId="77777777" w:rsidR="009064E7" w:rsidRPr="000F5C2F" w:rsidRDefault="005B08EE">
            <w:pPr>
              <w:autoSpaceDE w:val="0"/>
              <w:autoSpaceDN w:val="0"/>
              <w:adjustRightInd w:val="0"/>
              <w:ind w:right="122"/>
              <w:jc w:val="both"/>
              <w:rPr>
                <w:rFonts w:ascii="Arial" w:hAnsi="Arial" w:cs="Arial"/>
                <w:sz w:val="24"/>
                <w:szCs w:val="24"/>
              </w:rPr>
            </w:pPr>
            <w:r w:rsidRPr="000F5C2F">
              <w:rPr>
                <w:rFonts w:ascii="Arial" w:hAnsi="Arial" w:cs="Arial"/>
                <w:sz w:val="24"/>
                <w:szCs w:val="24"/>
              </w:rPr>
              <w:t>Stage 1: Selection Stage (Pass/Fail)</w:t>
            </w:r>
          </w:p>
          <w:p w14:paraId="535DCF55" w14:textId="77777777" w:rsidR="009064E7" w:rsidRPr="000F5C2F" w:rsidRDefault="009064E7">
            <w:pPr>
              <w:autoSpaceDE w:val="0"/>
              <w:autoSpaceDN w:val="0"/>
              <w:adjustRightInd w:val="0"/>
              <w:ind w:right="122"/>
              <w:jc w:val="both"/>
              <w:rPr>
                <w:rFonts w:ascii="Arial" w:hAnsi="Arial" w:cs="Arial"/>
                <w:sz w:val="24"/>
                <w:szCs w:val="24"/>
              </w:rPr>
            </w:pPr>
          </w:p>
          <w:p w14:paraId="50E7BF01" w14:textId="77777777" w:rsidR="009064E7" w:rsidRPr="000F5C2F" w:rsidRDefault="005B08EE">
            <w:pPr>
              <w:ind w:right="122"/>
              <w:jc w:val="both"/>
              <w:rPr>
                <w:rFonts w:ascii="Arial" w:hAnsi="Arial" w:cs="Arial"/>
                <w:sz w:val="24"/>
                <w:szCs w:val="24"/>
              </w:rPr>
            </w:pPr>
            <w:r w:rsidRPr="000F5C2F">
              <w:rPr>
                <w:rFonts w:ascii="Arial" w:hAnsi="Arial" w:cs="Arial"/>
                <w:sz w:val="24"/>
                <w:szCs w:val="24"/>
              </w:rPr>
              <w:t>Mandatory and discretionary grounds to ascertain suppliers' financial, technical capability and ability to demonstrate their experience in operating in compliance with industry standards. The Authority will use the PAS-91-2013-A1-2017 industry standard selection questionnaire. Each tenderer must pass this stage before proceeding to stage 2.</w:t>
            </w:r>
          </w:p>
          <w:p w14:paraId="65975C02" w14:textId="77777777" w:rsidR="009064E7" w:rsidRPr="000F5C2F" w:rsidRDefault="009064E7">
            <w:pPr>
              <w:ind w:right="122"/>
              <w:jc w:val="both"/>
              <w:rPr>
                <w:rFonts w:ascii="Arial" w:hAnsi="Arial" w:cs="Arial"/>
                <w:sz w:val="24"/>
                <w:szCs w:val="24"/>
              </w:rPr>
            </w:pPr>
          </w:p>
          <w:p w14:paraId="7AB19FF9" w14:textId="77777777" w:rsidR="009064E7" w:rsidRPr="000F5C2F" w:rsidRDefault="005B08EE">
            <w:pPr>
              <w:spacing w:after="120"/>
              <w:ind w:right="122"/>
              <w:jc w:val="both"/>
              <w:rPr>
                <w:rFonts w:ascii="Arial" w:hAnsi="Arial" w:cs="Arial"/>
                <w:sz w:val="24"/>
                <w:szCs w:val="24"/>
              </w:rPr>
            </w:pPr>
            <w:r w:rsidRPr="000F5C2F">
              <w:rPr>
                <w:rFonts w:ascii="Arial" w:hAnsi="Arial" w:cs="Arial"/>
                <w:sz w:val="24"/>
                <w:szCs w:val="24"/>
              </w:rPr>
              <w:t>Stage 2: Award Stage</w:t>
            </w:r>
          </w:p>
          <w:p w14:paraId="0B531F34" w14:textId="77777777" w:rsidR="009064E7" w:rsidRPr="000F5C2F" w:rsidRDefault="005B08EE">
            <w:pPr>
              <w:spacing w:after="120"/>
              <w:ind w:right="122"/>
              <w:jc w:val="both"/>
              <w:rPr>
                <w:rFonts w:ascii="Arial" w:hAnsi="Arial" w:cs="Arial"/>
                <w:sz w:val="24"/>
                <w:szCs w:val="24"/>
              </w:rPr>
            </w:pPr>
            <w:r w:rsidRPr="000F5C2F">
              <w:rPr>
                <w:rFonts w:ascii="Arial" w:hAnsi="Arial" w:cs="Arial"/>
                <w:sz w:val="24"/>
                <w:szCs w:val="24"/>
              </w:rPr>
              <w:t>The tender bids will be evaluated on.</w:t>
            </w:r>
          </w:p>
          <w:p w14:paraId="0EE0B83A" w14:textId="77777777" w:rsidR="009064E7" w:rsidRPr="000F5C2F" w:rsidRDefault="005B08EE" w:rsidP="009064E7">
            <w:pPr>
              <w:pStyle w:val="ListParagraph"/>
              <w:numPr>
                <w:ilvl w:val="0"/>
                <w:numId w:val="20"/>
              </w:numPr>
              <w:ind w:right="122"/>
              <w:jc w:val="both"/>
              <w:rPr>
                <w:rFonts w:ascii="Arial" w:hAnsi="Arial" w:cs="Arial"/>
                <w:sz w:val="24"/>
                <w:szCs w:val="24"/>
              </w:rPr>
            </w:pPr>
            <w:r w:rsidRPr="000F5C2F">
              <w:rPr>
                <w:rFonts w:ascii="Arial" w:hAnsi="Arial" w:cs="Arial"/>
                <w:sz w:val="24"/>
                <w:szCs w:val="24"/>
              </w:rPr>
              <w:t>60% price</w:t>
            </w:r>
          </w:p>
          <w:p w14:paraId="5E085499" w14:textId="77777777" w:rsidR="009064E7" w:rsidRPr="000F5C2F" w:rsidRDefault="005B08EE" w:rsidP="009064E7">
            <w:pPr>
              <w:pStyle w:val="ListParagraph"/>
              <w:numPr>
                <w:ilvl w:val="0"/>
                <w:numId w:val="20"/>
              </w:numPr>
              <w:ind w:right="122"/>
              <w:jc w:val="both"/>
              <w:rPr>
                <w:rFonts w:ascii="Arial" w:hAnsi="Arial" w:cs="Arial"/>
                <w:sz w:val="24"/>
                <w:szCs w:val="24"/>
              </w:rPr>
            </w:pPr>
            <w:r w:rsidRPr="000F5C2F">
              <w:rPr>
                <w:rFonts w:ascii="Arial" w:hAnsi="Arial" w:cs="Arial"/>
                <w:sz w:val="24"/>
                <w:szCs w:val="24"/>
              </w:rPr>
              <w:t>40% technical, quality, and social value</w:t>
            </w:r>
          </w:p>
          <w:p w14:paraId="00A24F06" w14:textId="77777777" w:rsidR="009064E7" w:rsidRPr="000F5C2F" w:rsidRDefault="009064E7">
            <w:pPr>
              <w:ind w:right="122"/>
              <w:jc w:val="both"/>
              <w:rPr>
                <w:rFonts w:ascii="Arial" w:hAnsi="Arial" w:cs="Arial"/>
                <w:sz w:val="24"/>
                <w:szCs w:val="24"/>
              </w:rPr>
            </w:pPr>
          </w:p>
          <w:p w14:paraId="6DBE39B2" w14:textId="77777777" w:rsidR="009064E7" w:rsidRPr="000F5C2F" w:rsidRDefault="005B08EE">
            <w:pPr>
              <w:ind w:right="122"/>
              <w:jc w:val="both"/>
              <w:rPr>
                <w:rFonts w:ascii="Arial" w:hAnsi="Arial" w:cs="Arial"/>
                <w:sz w:val="24"/>
                <w:szCs w:val="24"/>
              </w:rPr>
            </w:pPr>
            <w:r w:rsidRPr="000F5C2F">
              <w:rPr>
                <w:rFonts w:ascii="Arial" w:hAnsi="Arial" w:cs="Arial"/>
                <w:sz w:val="24"/>
                <w:szCs w:val="24"/>
              </w:rPr>
              <w:t>The highest scoring tenderer will be awarded the works contract.</w:t>
            </w:r>
          </w:p>
          <w:p w14:paraId="35B85B6D" w14:textId="77777777" w:rsidR="009064E7" w:rsidRPr="000F5C2F" w:rsidRDefault="009064E7">
            <w:pPr>
              <w:jc w:val="both"/>
              <w:rPr>
                <w:rFonts w:ascii="Arial" w:hAnsi="Arial" w:cs="Arial"/>
                <w:sz w:val="24"/>
                <w:szCs w:val="24"/>
              </w:rPr>
            </w:pPr>
          </w:p>
        </w:tc>
      </w:tr>
      <w:tr w:rsidR="007C2AA0" w:rsidRPr="000F5C2F" w14:paraId="4DF1DC93" w14:textId="77777777" w:rsidTr="009064E7">
        <w:tc>
          <w:tcPr>
            <w:tcW w:w="9016" w:type="dxa"/>
            <w:tcBorders>
              <w:top w:val="single" w:sz="4" w:space="0" w:color="auto"/>
              <w:left w:val="single" w:sz="4" w:space="0" w:color="auto"/>
              <w:bottom w:val="single" w:sz="4" w:space="0" w:color="auto"/>
              <w:right w:val="single" w:sz="4" w:space="0" w:color="auto"/>
            </w:tcBorders>
          </w:tcPr>
          <w:p w14:paraId="74924388" w14:textId="77777777" w:rsidR="009064E7" w:rsidRPr="000F5C2F" w:rsidRDefault="005B08EE">
            <w:pPr>
              <w:jc w:val="both"/>
              <w:rPr>
                <w:rFonts w:ascii="Arial" w:hAnsi="Arial" w:cs="Arial"/>
                <w:b/>
                <w:sz w:val="24"/>
                <w:szCs w:val="24"/>
              </w:rPr>
            </w:pPr>
            <w:r w:rsidRPr="000F5C2F">
              <w:rPr>
                <w:rFonts w:ascii="Arial" w:hAnsi="Arial" w:cs="Arial"/>
                <w:b/>
                <w:sz w:val="24"/>
                <w:szCs w:val="24"/>
              </w:rPr>
              <w:t>Contract Detail</w:t>
            </w:r>
          </w:p>
          <w:p w14:paraId="2A35C0B4" w14:textId="77777777" w:rsidR="009064E7" w:rsidRPr="000F5C2F" w:rsidRDefault="009064E7">
            <w:pPr>
              <w:jc w:val="both"/>
              <w:rPr>
                <w:rFonts w:ascii="Arial" w:hAnsi="Arial" w:cs="Arial"/>
                <w:b/>
                <w:sz w:val="24"/>
                <w:szCs w:val="24"/>
              </w:rPr>
            </w:pPr>
          </w:p>
          <w:p w14:paraId="6B2E7C73" w14:textId="77777777" w:rsidR="009064E7" w:rsidRPr="000F5C2F" w:rsidRDefault="005B08EE">
            <w:pPr>
              <w:ind w:right="127"/>
              <w:jc w:val="both"/>
              <w:rPr>
                <w:rFonts w:ascii="Arial" w:hAnsi="Arial" w:cs="Arial"/>
                <w:sz w:val="24"/>
                <w:szCs w:val="24"/>
                <w:lang w:eastAsia="en-GB"/>
              </w:rPr>
            </w:pPr>
            <w:r w:rsidRPr="000F5C2F">
              <w:rPr>
                <w:rFonts w:ascii="Arial" w:hAnsi="Arial" w:cs="Arial"/>
                <w:sz w:val="24"/>
                <w:szCs w:val="24"/>
                <w:lang w:eastAsia="en-GB"/>
              </w:rPr>
              <w:t>The A601(M) is a 1.3 mile (2.1km) Special Road in Lancashire, it is a key road from M6 junction 35, linking the M6 to the A6, providing access to the Truck Haven located on the junction of the A601(M) and A6, as well as Carnforth itself. The A601(M) also forms part of the official M6 motorway diversion route between junctions 35 and 36.</w:t>
            </w:r>
          </w:p>
          <w:p w14:paraId="7169376B" w14:textId="77777777" w:rsidR="009064E7" w:rsidRPr="000F5C2F" w:rsidRDefault="009064E7">
            <w:pPr>
              <w:ind w:right="127"/>
              <w:jc w:val="both"/>
              <w:rPr>
                <w:rFonts w:ascii="Arial" w:hAnsi="Arial" w:cs="Arial"/>
                <w:sz w:val="24"/>
                <w:szCs w:val="24"/>
                <w:lang w:eastAsia="en-GB"/>
              </w:rPr>
            </w:pPr>
          </w:p>
          <w:p w14:paraId="6C7FF695" w14:textId="77777777" w:rsidR="009064E7" w:rsidRPr="000F5C2F" w:rsidRDefault="009064E7">
            <w:pPr>
              <w:autoSpaceDE w:val="0"/>
              <w:autoSpaceDN w:val="0"/>
              <w:adjustRightInd w:val="0"/>
              <w:ind w:right="127"/>
              <w:jc w:val="both"/>
              <w:rPr>
                <w:rFonts w:ascii="Arial" w:hAnsi="Arial" w:cs="Arial"/>
                <w:sz w:val="24"/>
                <w:szCs w:val="24"/>
              </w:rPr>
            </w:pPr>
          </w:p>
          <w:p w14:paraId="0423B5EF" w14:textId="77777777" w:rsidR="009064E7" w:rsidRPr="000F5C2F" w:rsidRDefault="005B08EE">
            <w:pPr>
              <w:autoSpaceDE w:val="0"/>
              <w:autoSpaceDN w:val="0"/>
              <w:adjustRightInd w:val="0"/>
              <w:ind w:right="127"/>
              <w:jc w:val="both"/>
              <w:rPr>
                <w:rFonts w:ascii="Arial" w:hAnsi="Arial" w:cs="Arial"/>
                <w:sz w:val="24"/>
                <w:szCs w:val="24"/>
              </w:rPr>
            </w:pPr>
            <w:r w:rsidRPr="000F5C2F">
              <w:rPr>
                <w:rFonts w:ascii="Arial" w:hAnsi="Arial" w:cs="Arial"/>
                <w:sz w:val="24"/>
                <w:szCs w:val="24"/>
              </w:rPr>
              <w:lastRenderedPageBreak/>
              <w:t xml:space="preserve">The works for this contract will comprise of essential maintenance to four bridges, namely Higher North Road, Brewer's Barn East and West, and Elpha bridges. This essential maintenance will include new vehicle restraint parapets and string-course units, and work to the bearings. The maintenance to be carried out varies depending on the requirements of each bridge. </w:t>
            </w:r>
          </w:p>
          <w:p w14:paraId="6907326A" w14:textId="77777777" w:rsidR="009064E7" w:rsidRPr="000F5C2F" w:rsidRDefault="009064E7">
            <w:pPr>
              <w:autoSpaceDE w:val="0"/>
              <w:autoSpaceDN w:val="0"/>
              <w:adjustRightInd w:val="0"/>
              <w:ind w:right="127"/>
              <w:jc w:val="both"/>
              <w:rPr>
                <w:rFonts w:ascii="Arial" w:hAnsi="Arial" w:cs="Arial"/>
                <w:sz w:val="24"/>
                <w:szCs w:val="24"/>
              </w:rPr>
            </w:pPr>
          </w:p>
          <w:p w14:paraId="54260D3C" w14:textId="77777777" w:rsidR="009064E7" w:rsidRPr="000F5C2F" w:rsidRDefault="005B08EE">
            <w:pPr>
              <w:autoSpaceDE w:val="0"/>
              <w:autoSpaceDN w:val="0"/>
              <w:adjustRightInd w:val="0"/>
              <w:ind w:right="127"/>
              <w:jc w:val="both"/>
              <w:rPr>
                <w:rFonts w:ascii="Arial" w:hAnsi="Arial" w:cs="Arial"/>
                <w:sz w:val="24"/>
                <w:szCs w:val="24"/>
              </w:rPr>
            </w:pPr>
            <w:r w:rsidRPr="000F5C2F">
              <w:rPr>
                <w:rFonts w:ascii="Arial" w:hAnsi="Arial" w:cs="Arial"/>
                <w:sz w:val="24"/>
                <w:szCs w:val="24"/>
              </w:rPr>
              <w:t>The works will be designed in-house by the Authority's Engineers who will supervise a single principal contractor to deliver this project. The NEC4 Engineering and Construction Contract (ECC), Option A (activity schedule) with amendments to suit this project will also be used.</w:t>
            </w:r>
          </w:p>
          <w:p w14:paraId="52D692E2" w14:textId="77777777" w:rsidR="009064E7" w:rsidRPr="000F5C2F" w:rsidRDefault="009064E7">
            <w:pPr>
              <w:autoSpaceDE w:val="0"/>
              <w:autoSpaceDN w:val="0"/>
              <w:adjustRightInd w:val="0"/>
              <w:ind w:right="127"/>
              <w:jc w:val="both"/>
              <w:rPr>
                <w:rFonts w:ascii="Arial" w:hAnsi="Arial" w:cs="Arial"/>
                <w:sz w:val="24"/>
                <w:szCs w:val="24"/>
              </w:rPr>
            </w:pPr>
          </w:p>
          <w:p w14:paraId="0CCDCB03" w14:textId="77777777" w:rsidR="009064E7" w:rsidRPr="000F5C2F" w:rsidRDefault="009064E7">
            <w:pPr>
              <w:autoSpaceDE w:val="0"/>
              <w:autoSpaceDN w:val="0"/>
              <w:adjustRightInd w:val="0"/>
              <w:rPr>
                <w:rFonts w:ascii="Arial" w:hAnsi="Arial" w:cs="Arial"/>
                <w:sz w:val="24"/>
                <w:szCs w:val="24"/>
              </w:rPr>
            </w:pPr>
          </w:p>
        </w:tc>
      </w:tr>
    </w:tbl>
    <w:p w14:paraId="52A7CCDE" w14:textId="77777777" w:rsidR="009064E7" w:rsidRPr="000F5C2F" w:rsidRDefault="009064E7" w:rsidP="009064E7">
      <w:pPr>
        <w:rPr>
          <w:rFonts w:ascii="Arial" w:hAnsi="Arial" w:cs="Arial"/>
          <w:sz w:val="24"/>
          <w:szCs w:val="24"/>
        </w:rPr>
      </w:pPr>
    </w:p>
    <w:p w14:paraId="2C81F6B0" w14:textId="77777777" w:rsidR="00372D36" w:rsidRPr="000F5C2F" w:rsidRDefault="00372D36" w:rsidP="00372D36">
      <w:pPr>
        <w:rPr>
          <w:rFonts w:ascii="Arial" w:hAnsi="Arial" w:cs="Arial"/>
          <w:b/>
          <w:sz w:val="24"/>
          <w:szCs w:val="24"/>
        </w:rPr>
      </w:pPr>
    </w:p>
    <w:p w14:paraId="3EF5DD91" w14:textId="77777777" w:rsidR="00B51103" w:rsidRPr="000F5C2F" w:rsidRDefault="00B51103" w:rsidP="00C26A14">
      <w:pPr>
        <w:rPr>
          <w:rFonts w:ascii="Arial" w:hAnsi="Arial" w:cs="Arial"/>
          <w:sz w:val="24"/>
          <w:szCs w:val="24"/>
        </w:rPr>
      </w:pPr>
    </w:p>
    <w:sectPr w:rsidR="00B51103" w:rsidRPr="000F5C2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80211" w14:textId="77777777" w:rsidR="00A37A55" w:rsidRDefault="005B08EE">
      <w:pPr>
        <w:spacing w:after="0" w:line="240" w:lineRule="auto"/>
      </w:pPr>
      <w:r>
        <w:separator/>
      </w:r>
    </w:p>
  </w:endnote>
  <w:endnote w:type="continuationSeparator" w:id="0">
    <w:p w14:paraId="275B79FC" w14:textId="77777777" w:rsidR="00A37A55" w:rsidRDefault="005B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FE4B9" w14:textId="77777777" w:rsidR="00A37A55" w:rsidRDefault="005B08EE">
      <w:pPr>
        <w:spacing w:after="0" w:line="240" w:lineRule="auto"/>
      </w:pPr>
      <w:r>
        <w:separator/>
      </w:r>
    </w:p>
  </w:footnote>
  <w:footnote w:type="continuationSeparator" w:id="0">
    <w:p w14:paraId="1199AC74" w14:textId="77777777" w:rsidR="00A37A55" w:rsidRDefault="005B08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E2263"/>
    <w:multiLevelType w:val="hybridMultilevel"/>
    <w:tmpl w:val="54549480"/>
    <w:lvl w:ilvl="0" w:tplc="ADEE09C2">
      <w:start w:val="1"/>
      <w:numFmt w:val="decimal"/>
      <w:lvlText w:val="%1."/>
      <w:lvlJc w:val="left"/>
      <w:pPr>
        <w:ind w:left="720" w:hanging="360"/>
      </w:pPr>
      <w:rPr>
        <w:rFonts w:hint="default"/>
      </w:rPr>
    </w:lvl>
    <w:lvl w:ilvl="1" w:tplc="9B3A801C" w:tentative="1">
      <w:start w:val="1"/>
      <w:numFmt w:val="lowerLetter"/>
      <w:lvlText w:val="%2."/>
      <w:lvlJc w:val="left"/>
      <w:pPr>
        <w:ind w:left="1440" w:hanging="360"/>
      </w:pPr>
    </w:lvl>
    <w:lvl w:ilvl="2" w:tplc="48FE8A8E" w:tentative="1">
      <w:start w:val="1"/>
      <w:numFmt w:val="lowerRoman"/>
      <w:lvlText w:val="%3."/>
      <w:lvlJc w:val="right"/>
      <w:pPr>
        <w:ind w:left="2160" w:hanging="180"/>
      </w:pPr>
    </w:lvl>
    <w:lvl w:ilvl="3" w:tplc="1534DFAE" w:tentative="1">
      <w:start w:val="1"/>
      <w:numFmt w:val="decimal"/>
      <w:lvlText w:val="%4."/>
      <w:lvlJc w:val="left"/>
      <w:pPr>
        <w:ind w:left="2880" w:hanging="360"/>
      </w:pPr>
    </w:lvl>
    <w:lvl w:ilvl="4" w:tplc="938CD56E" w:tentative="1">
      <w:start w:val="1"/>
      <w:numFmt w:val="lowerLetter"/>
      <w:lvlText w:val="%5."/>
      <w:lvlJc w:val="left"/>
      <w:pPr>
        <w:ind w:left="3600" w:hanging="360"/>
      </w:pPr>
    </w:lvl>
    <w:lvl w:ilvl="5" w:tplc="84949F10" w:tentative="1">
      <w:start w:val="1"/>
      <w:numFmt w:val="lowerRoman"/>
      <w:lvlText w:val="%6."/>
      <w:lvlJc w:val="right"/>
      <w:pPr>
        <w:ind w:left="4320" w:hanging="180"/>
      </w:pPr>
    </w:lvl>
    <w:lvl w:ilvl="6" w:tplc="A5D2DAA4" w:tentative="1">
      <w:start w:val="1"/>
      <w:numFmt w:val="decimal"/>
      <w:lvlText w:val="%7."/>
      <w:lvlJc w:val="left"/>
      <w:pPr>
        <w:ind w:left="5040" w:hanging="360"/>
      </w:pPr>
    </w:lvl>
    <w:lvl w:ilvl="7" w:tplc="7066587C" w:tentative="1">
      <w:start w:val="1"/>
      <w:numFmt w:val="lowerLetter"/>
      <w:lvlText w:val="%8."/>
      <w:lvlJc w:val="left"/>
      <w:pPr>
        <w:ind w:left="5760" w:hanging="360"/>
      </w:pPr>
    </w:lvl>
    <w:lvl w:ilvl="8" w:tplc="E4CC0310" w:tentative="1">
      <w:start w:val="1"/>
      <w:numFmt w:val="lowerRoman"/>
      <w:lvlText w:val="%9."/>
      <w:lvlJc w:val="right"/>
      <w:pPr>
        <w:ind w:left="6480" w:hanging="180"/>
      </w:pPr>
    </w:lvl>
  </w:abstractNum>
  <w:abstractNum w:abstractNumId="1" w15:restartNumberingAfterBreak="0">
    <w:nsid w:val="10401094"/>
    <w:multiLevelType w:val="hybridMultilevel"/>
    <w:tmpl w:val="69A4424C"/>
    <w:lvl w:ilvl="0" w:tplc="2D1C09AE">
      <w:start w:val="1"/>
      <w:numFmt w:val="bullet"/>
      <w:lvlText w:val=""/>
      <w:lvlJc w:val="left"/>
      <w:pPr>
        <w:ind w:left="720" w:hanging="360"/>
      </w:pPr>
      <w:rPr>
        <w:rFonts w:ascii="Symbol" w:hAnsi="Symbol" w:hint="default"/>
      </w:rPr>
    </w:lvl>
    <w:lvl w:ilvl="1" w:tplc="97423920" w:tentative="1">
      <w:start w:val="1"/>
      <w:numFmt w:val="bullet"/>
      <w:lvlText w:val="o"/>
      <w:lvlJc w:val="left"/>
      <w:pPr>
        <w:ind w:left="1440" w:hanging="360"/>
      </w:pPr>
      <w:rPr>
        <w:rFonts w:ascii="Courier New" w:hAnsi="Courier New" w:cs="Courier New" w:hint="default"/>
      </w:rPr>
    </w:lvl>
    <w:lvl w:ilvl="2" w:tplc="D8AA8264" w:tentative="1">
      <w:start w:val="1"/>
      <w:numFmt w:val="bullet"/>
      <w:lvlText w:val=""/>
      <w:lvlJc w:val="left"/>
      <w:pPr>
        <w:ind w:left="2160" w:hanging="360"/>
      </w:pPr>
      <w:rPr>
        <w:rFonts w:ascii="Wingdings" w:hAnsi="Wingdings" w:hint="default"/>
      </w:rPr>
    </w:lvl>
    <w:lvl w:ilvl="3" w:tplc="CA9A051C" w:tentative="1">
      <w:start w:val="1"/>
      <w:numFmt w:val="bullet"/>
      <w:lvlText w:val=""/>
      <w:lvlJc w:val="left"/>
      <w:pPr>
        <w:ind w:left="2880" w:hanging="360"/>
      </w:pPr>
      <w:rPr>
        <w:rFonts w:ascii="Symbol" w:hAnsi="Symbol" w:hint="default"/>
      </w:rPr>
    </w:lvl>
    <w:lvl w:ilvl="4" w:tplc="5CB2A2B8" w:tentative="1">
      <w:start w:val="1"/>
      <w:numFmt w:val="bullet"/>
      <w:lvlText w:val="o"/>
      <w:lvlJc w:val="left"/>
      <w:pPr>
        <w:ind w:left="3600" w:hanging="360"/>
      </w:pPr>
      <w:rPr>
        <w:rFonts w:ascii="Courier New" w:hAnsi="Courier New" w:cs="Courier New" w:hint="default"/>
      </w:rPr>
    </w:lvl>
    <w:lvl w:ilvl="5" w:tplc="E132C814" w:tentative="1">
      <w:start w:val="1"/>
      <w:numFmt w:val="bullet"/>
      <w:lvlText w:val=""/>
      <w:lvlJc w:val="left"/>
      <w:pPr>
        <w:ind w:left="4320" w:hanging="360"/>
      </w:pPr>
      <w:rPr>
        <w:rFonts w:ascii="Wingdings" w:hAnsi="Wingdings" w:hint="default"/>
      </w:rPr>
    </w:lvl>
    <w:lvl w:ilvl="6" w:tplc="2E3E72C2" w:tentative="1">
      <w:start w:val="1"/>
      <w:numFmt w:val="bullet"/>
      <w:lvlText w:val=""/>
      <w:lvlJc w:val="left"/>
      <w:pPr>
        <w:ind w:left="5040" w:hanging="360"/>
      </w:pPr>
      <w:rPr>
        <w:rFonts w:ascii="Symbol" w:hAnsi="Symbol" w:hint="default"/>
      </w:rPr>
    </w:lvl>
    <w:lvl w:ilvl="7" w:tplc="D9702A4C" w:tentative="1">
      <w:start w:val="1"/>
      <w:numFmt w:val="bullet"/>
      <w:lvlText w:val="o"/>
      <w:lvlJc w:val="left"/>
      <w:pPr>
        <w:ind w:left="5760" w:hanging="360"/>
      </w:pPr>
      <w:rPr>
        <w:rFonts w:ascii="Courier New" w:hAnsi="Courier New" w:cs="Courier New" w:hint="default"/>
      </w:rPr>
    </w:lvl>
    <w:lvl w:ilvl="8" w:tplc="2D7EB9F2" w:tentative="1">
      <w:start w:val="1"/>
      <w:numFmt w:val="bullet"/>
      <w:lvlText w:val=""/>
      <w:lvlJc w:val="left"/>
      <w:pPr>
        <w:ind w:left="6480" w:hanging="360"/>
      </w:pPr>
      <w:rPr>
        <w:rFonts w:ascii="Wingdings" w:hAnsi="Wingdings" w:hint="default"/>
      </w:rPr>
    </w:lvl>
  </w:abstractNum>
  <w:abstractNum w:abstractNumId="2" w15:restartNumberingAfterBreak="0">
    <w:nsid w:val="14CE5C1E"/>
    <w:multiLevelType w:val="hybridMultilevel"/>
    <w:tmpl w:val="281ADA56"/>
    <w:lvl w:ilvl="0" w:tplc="337ED50E">
      <w:start w:val="1"/>
      <w:numFmt w:val="bullet"/>
      <w:lvlText w:val=""/>
      <w:lvlJc w:val="left"/>
      <w:pPr>
        <w:ind w:left="720" w:hanging="360"/>
      </w:pPr>
      <w:rPr>
        <w:rFonts w:ascii="Symbol" w:hAnsi="Symbol" w:hint="default"/>
      </w:rPr>
    </w:lvl>
    <w:lvl w:ilvl="1" w:tplc="07D0388C" w:tentative="1">
      <w:start w:val="1"/>
      <w:numFmt w:val="bullet"/>
      <w:lvlText w:val="o"/>
      <w:lvlJc w:val="left"/>
      <w:pPr>
        <w:ind w:left="1440" w:hanging="360"/>
      </w:pPr>
      <w:rPr>
        <w:rFonts w:ascii="Courier New" w:hAnsi="Courier New" w:cs="Courier New" w:hint="default"/>
      </w:rPr>
    </w:lvl>
    <w:lvl w:ilvl="2" w:tplc="A70E57A6" w:tentative="1">
      <w:start w:val="1"/>
      <w:numFmt w:val="bullet"/>
      <w:lvlText w:val=""/>
      <w:lvlJc w:val="left"/>
      <w:pPr>
        <w:ind w:left="2160" w:hanging="360"/>
      </w:pPr>
      <w:rPr>
        <w:rFonts w:ascii="Wingdings" w:hAnsi="Wingdings" w:hint="default"/>
      </w:rPr>
    </w:lvl>
    <w:lvl w:ilvl="3" w:tplc="FC4EE346" w:tentative="1">
      <w:start w:val="1"/>
      <w:numFmt w:val="bullet"/>
      <w:lvlText w:val=""/>
      <w:lvlJc w:val="left"/>
      <w:pPr>
        <w:ind w:left="2880" w:hanging="360"/>
      </w:pPr>
      <w:rPr>
        <w:rFonts w:ascii="Symbol" w:hAnsi="Symbol" w:hint="default"/>
      </w:rPr>
    </w:lvl>
    <w:lvl w:ilvl="4" w:tplc="AD82FCB6" w:tentative="1">
      <w:start w:val="1"/>
      <w:numFmt w:val="bullet"/>
      <w:lvlText w:val="o"/>
      <w:lvlJc w:val="left"/>
      <w:pPr>
        <w:ind w:left="3600" w:hanging="360"/>
      </w:pPr>
      <w:rPr>
        <w:rFonts w:ascii="Courier New" w:hAnsi="Courier New" w:cs="Courier New" w:hint="default"/>
      </w:rPr>
    </w:lvl>
    <w:lvl w:ilvl="5" w:tplc="66764EAC" w:tentative="1">
      <w:start w:val="1"/>
      <w:numFmt w:val="bullet"/>
      <w:lvlText w:val=""/>
      <w:lvlJc w:val="left"/>
      <w:pPr>
        <w:ind w:left="4320" w:hanging="360"/>
      </w:pPr>
      <w:rPr>
        <w:rFonts w:ascii="Wingdings" w:hAnsi="Wingdings" w:hint="default"/>
      </w:rPr>
    </w:lvl>
    <w:lvl w:ilvl="6" w:tplc="787C8B98" w:tentative="1">
      <w:start w:val="1"/>
      <w:numFmt w:val="bullet"/>
      <w:lvlText w:val=""/>
      <w:lvlJc w:val="left"/>
      <w:pPr>
        <w:ind w:left="5040" w:hanging="360"/>
      </w:pPr>
      <w:rPr>
        <w:rFonts w:ascii="Symbol" w:hAnsi="Symbol" w:hint="default"/>
      </w:rPr>
    </w:lvl>
    <w:lvl w:ilvl="7" w:tplc="CAEC71E0" w:tentative="1">
      <w:start w:val="1"/>
      <w:numFmt w:val="bullet"/>
      <w:lvlText w:val="o"/>
      <w:lvlJc w:val="left"/>
      <w:pPr>
        <w:ind w:left="5760" w:hanging="360"/>
      </w:pPr>
      <w:rPr>
        <w:rFonts w:ascii="Courier New" w:hAnsi="Courier New" w:cs="Courier New" w:hint="default"/>
      </w:rPr>
    </w:lvl>
    <w:lvl w:ilvl="8" w:tplc="F7A879B6" w:tentative="1">
      <w:start w:val="1"/>
      <w:numFmt w:val="bullet"/>
      <w:lvlText w:val=""/>
      <w:lvlJc w:val="left"/>
      <w:pPr>
        <w:ind w:left="6480" w:hanging="360"/>
      </w:pPr>
      <w:rPr>
        <w:rFonts w:ascii="Wingdings" w:hAnsi="Wingdings" w:hint="default"/>
      </w:rPr>
    </w:lvl>
  </w:abstractNum>
  <w:abstractNum w:abstractNumId="3" w15:restartNumberingAfterBreak="0">
    <w:nsid w:val="1E7D595B"/>
    <w:multiLevelType w:val="hybridMultilevel"/>
    <w:tmpl w:val="F0520F7E"/>
    <w:lvl w:ilvl="0" w:tplc="24B805CC">
      <w:start w:val="1"/>
      <w:numFmt w:val="decimal"/>
      <w:lvlText w:val="%1."/>
      <w:lvlJc w:val="left"/>
      <w:pPr>
        <w:ind w:left="1080" w:hanging="360"/>
      </w:pPr>
      <w:rPr>
        <w:rFonts w:hint="default"/>
      </w:rPr>
    </w:lvl>
    <w:lvl w:ilvl="1" w:tplc="B742FB48" w:tentative="1">
      <w:start w:val="1"/>
      <w:numFmt w:val="lowerLetter"/>
      <w:lvlText w:val="%2."/>
      <w:lvlJc w:val="left"/>
      <w:pPr>
        <w:ind w:left="1800" w:hanging="360"/>
      </w:pPr>
    </w:lvl>
    <w:lvl w:ilvl="2" w:tplc="BFEA11E4" w:tentative="1">
      <w:start w:val="1"/>
      <w:numFmt w:val="lowerRoman"/>
      <w:lvlText w:val="%3."/>
      <w:lvlJc w:val="right"/>
      <w:pPr>
        <w:ind w:left="2520" w:hanging="180"/>
      </w:pPr>
    </w:lvl>
    <w:lvl w:ilvl="3" w:tplc="D10407E2" w:tentative="1">
      <w:start w:val="1"/>
      <w:numFmt w:val="decimal"/>
      <w:lvlText w:val="%4."/>
      <w:lvlJc w:val="left"/>
      <w:pPr>
        <w:ind w:left="3240" w:hanging="360"/>
      </w:pPr>
    </w:lvl>
    <w:lvl w:ilvl="4" w:tplc="BF887462" w:tentative="1">
      <w:start w:val="1"/>
      <w:numFmt w:val="lowerLetter"/>
      <w:lvlText w:val="%5."/>
      <w:lvlJc w:val="left"/>
      <w:pPr>
        <w:ind w:left="3960" w:hanging="360"/>
      </w:pPr>
    </w:lvl>
    <w:lvl w:ilvl="5" w:tplc="5C5EEFF6" w:tentative="1">
      <w:start w:val="1"/>
      <w:numFmt w:val="lowerRoman"/>
      <w:lvlText w:val="%6."/>
      <w:lvlJc w:val="right"/>
      <w:pPr>
        <w:ind w:left="4680" w:hanging="180"/>
      </w:pPr>
    </w:lvl>
    <w:lvl w:ilvl="6" w:tplc="6B0AD2B6" w:tentative="1">
      <w:start w:val="1"/>
      <w:numFmt w:val="decimal"/>
      <w:lvlText w:val="%7."/>
      <w:lvlJc w:val="left"/>
      <w:pPr>
        <w:ind w:left="5400" w:hanging="360"/>
      </w:pPr>
    </w:lvl>
    <w:lvl w:ilvl="7" w:tplc="47085242" w:tentative="1">
      <w:start w:val="1"/>
      <w:numFmt w:val="lowerLetter"/>
      <w:lvlText w:val="%8."/>
      <w:lvlJc w:val="left"/>
      <w:pPr>
        <w:ind w:left="6120" w:hanging="360"/>
      </w:pPr>
    </w:lvl>
    <w:lvl w:ilvl="8" w:tplc="FEA82C66" w:tentative="1">
      <w:start w:val="1"/>
      <w:numFmt w:val="lowerRoman"/>
      <w:lvlText w:val="%9."/>
      <w:lvlJc w:val="right"/>
      <w:pPr>
        <w:ind w:left="6840" w:hanging="180"/>
      </w:pPr>
    </w:lvl>
  </w:abstractNum>
  <w:abstractNum w:abstractNumId="4" w15:restartNumberingAfterBreak="0">
    <w:nsid w:val="1FCB58C6"/>
    <w:multiLevelType w:val="hybridMultilevel"/>
    <w:tmpl w:val="BD1EE268"/>
    <w:lvl w:ilvl="0" w:tplc="97C86004">
      <w:start w:val="1"/>
      <w:numFmt w:val="bullet"/>
      <w:lvlText w:val=""/>
      <w:lvlJc w:val="left"/>
      <w:pPr>
        <w:ind w:left="720" w:hanging="360"/>
      </w:pPr>
      <w:rPr>
        <w:rFonts w:ascii="Symbol" w:hAnsi="Symbol" w:hint="default"/>
      </w:rPr>
    </w:lvl>
    <w:lvl w:ilvl="1" w:tplc="DAEADCB0">
      <w:start w:val="1"/>
      <w:numFmt w:val="bullet"/>
      <w:lvlText w:val="o"/>
      <w:lvlJc w:val="left"/>
      <w:pPr>
        <w:ind w:left="1440" w:hanging="360"/>
      </w:pPr>
      <w:rPr>
        <w:rFonts w:ascii="Courier New" w:hAnsi="Courier New" w:cs="Courier New" w:hint="default"/>
      </w:rPr>
    </w:lvl>
    <w:lvl w:ilvl="2" w:tplc="FCAE4408">
      <w:start w:val="1"/>
      <w:numFmt w:val="bullet"/>
      <w:lvlText w:val=""/>
      <w:lvlJc w:val="left"/>
      <w:pPr>
        <w:ind w:left="2160" w:hanging="360"/>
      </w:pPr>
      <w:rPr>
        <w:rFonts w:ascii="Wingdings" w:hAnsi="Wingdings" w:hint="default"/>
      </w:rPr>
    </w:lvl>
    <w:lvl w:ilvl="3" w:tplc="3F60A4F8">
      <w:start w:val="1"/>
      <w:numFmt w:val="bullet"/>
      <w:lvlText w:val=""/>
      <w:lvlJc w:val="left"/>
      <w:pPr>
        <w:ind w:left="2880" w:hanging="360"/>
      </w:pPr>
      <w:rPr>
        <w:rFonts w:ascii="Symbol" w:hAnsi="Symbol" w:hint="default"/>
      </w:rPr>
    </w:lvl>
    <w:lvl w:ilvl="4" w:tplc="43C4448E">
      <w:start w:val="1"/>
      <w:numFmt w:val="bullet"/>
      <w:lvlText w:val="o"/>
      <w:lvlJc w:val="left"/>
      <w:pPr>
        <w:ind w:left="3600" w:hanging="360"/>
      </w:pPr>
      <w:rPr>
        <w:rFonts w:ascii="Courier New" w:hAnsi="Courier New" w:cs="Courier New" w:hint="default"/>
      </w:rPr>
    </w:lvl>
    <w:lvl w:ilvl="5" w:tplc="873EE938">
      <w:start w:val="1"/>
      <w:numFmt w:val="bullet"/>
      <w:lvlText w:val=""/>
      <w:lvlJc w:val="left"/>
      <w:pPr>
        <w:ind w:left="4320" w:hanging="360"/>
      </w:pPr>
      <w:rPr>
        <w:rFonts w:ascii="Wingdings" w:hAnsi="Wingdings" w:hint="default"/>
      </w:rPr>
    </w:lvl>
    <w:lvl w:ilvl="6" w:tplc="BCB054D8">
      <w:start w:val="1"/>
      <w:numFmt w:val="bullet"/>
      <w:lvlText w:val=""/>
      <w:lvlJc w:val="left"/>
      <w:pPr>
        <w:ind w:left="5040" w:hanging="360"/>
      </w:pPr>
      <w:rPr>
        <w:rFonts w:ascii="Symbol" w:hAnsi="Symbol" w:hint="default"/>
      </w:rPr>
    </w:lvl>
    <w:lvl w:ilvl="7" w:tplc="59C06F2E">
      <w:start w:val="1"/>
      <w:numFmt w:val="bullet"/>
      <w:lvlText w:val="o"/>
      <w:lvlJc w:val="left"/>
      <w:pPr>
        <w:ind w:left="5760" w:hanging="360"/>
      </w:pPr>
      <w:rPr>
        <w:rFonts w:ascii="Courier New" w:hAnsi="Courier New" w:cs="Courier New" w:hint="default"/>
      </w:rPr>
    </w:lvl>
    <w:lvl w:ilvl="8" w:tplc="D3947EAE">
      <w:start w:val="1"/>
      <w:numFmt w:val="bullet"/>
      <w:lvlText w:val=""/>
      <w:lvlJc w:val="left"/>
      <w:pPr>
        <w:ind w:left="6480" w:hanging="360"/>
      </w:pPr>
      <w:rPr>
        <w:rFonts w:ascii="Wingdings" w:hAnsi="Wingdings" w:hint="default"/>
      </w:rPr>
    </w:lvl>
  </w:abstractNum>
  <w:abstractNum w:abstractNumId="5" w15:restartNumberingAfterBreak="0">
    <w:nsid w:val="26053785"/>
    <w:multiLevelType w:val="hybridMultilevel"/>
    <w:tmpl w:val="3ACE45DA"/>
    <w:lvl w:ilvl="0" w:tplc="C1C40810">
      <w:start w:val="1"/>
      <w:numFmt w:val="bullet"/>
      <w:lvlText w:val=""/>
      <w:lvlJc w:val="left"/>
      <w:pPr>
        <w:ind w:left="720" w:hanging="360"/>
      </w:pPr>
      <w:rPr>
        <w:rFonts w:ascii="Symbol" w:hAnsi="Symbol" w:hint="default"/>
      </w:rPr>
    </w:lvl>
    <w:lvl w:ilvl="1" w:tplc="A184EA00" w:tentative="1">
      <w:start w:val="1"/>
      <w:numFmt w:val="bullet"/>
      <w:lvlText w:val="o"/>
      <w:lvlJc w:val="left"/>
      <w:pPr>
        <w:ind w:left="1440" w:hanging="360"/>
      </w:pPr>
      <w:rPr>
        <w:rFonts w:ascii="Courier New" w:hAnsi="Courier New" w:cs="Courier New" w:hint="default"/>
      </w:rPr>
    </w:lvl>
    <w:lvl w:ilvl="2" w:tplc="BA305F56" w:tentative="1">
      <w:start w:val="1"/>
      <w:numFmt w:val="bullet"/>
      <w:lvlText w:val=""/>
      <w:lvlJc w:val="left"/>
      <w:pPr>
        <w:ind w:left="2160" w:hanging="360"/>
      </w:pPr>
      <w:rPr>
        <w:rFonts w:ascii="Wingdings" w:hAnsi="Wingdings" w:hint="default"/>
      </w:rPr>
    </w:lvl>
    <w:lvl w:ilvl="3" w:tplc="E16A3C6A" w:tentative="1">
      <w:start w:val="1"/>
      <w:numFmt w:val="bullet"/>
      <w:lvlText w:val=""/>
      <w:lvlJc w:val="left"/>
      <w:pPr>
        <w:ind w:left="2880" w:hanging="360"/>
      </w:pPr>
      <w:rPr>
        <w:rFonts w:ascii="Symbol" w:hAnsi="Symbol" w:hint="default"/>
      </w:rPr>
    </w:lvl>
    <w:lvl w:ilvl="4" w:tplc="03589408" w:tentative="1">
      <w:start w:val="1"/>
      <w:numFmt w:val="bullet"/>
      <w:lvlText w:val="o"/>
      <w:lvlJc w:val="left"/>
      <w:pPr>
        <w:ind w:left="3600" w:hanging="360"/>
      </w:pPr>
      <w:rPr>
        <w:rFonts w:ascii="Courier New" w:hAnsi="Courier New" w:cs="Courier New" w:hint="default"/>
      </w:rPr>
    </w:lvl>
    <w:lvl w:ilvl="5" w:tplc="8F423960" w:tentative="1">
      <w:start w:val="1"/>
      <w:numFmt w:val="bullet"/>
      <w:lvlText w:val=""/>
      <w:lvlJc w:val="left"/>
      <w:pPr>
        <w:ind w:left="4320" w:hanging="360"/>
      </w:pPr>
      <w:rPr>
        <w:rFonts w:ascii="Wingdings" w:hAnsi="Wingdings" w:hint="default"/>
      </w:rPr>
    </w:lvl>
    <w:lvl w:ilvl="6" w:tplc="7B2A9FD0" w:tentative="1">
      <w:start w:val="1"/>
      <w:numFmt w:val="bullet"/>
      <w:lvlText w:val=""/>
      <w:lvlJc w:val="left"/>
      <w:pPr>
        <w:ind w:left="5040" w:hanging="360"/>
      </w:pPr>
      <w:rPr>
        <w:rFonts w:ascii="Symbol" w:hAnsi="Symbol" w:hint="default"/>
      </w:rPr>
    </w:lvl>
    <w:lvl w:ilvl="7" w:tplc="63DA2FEC" w:tentative="1">
      <w:start w:val="1"/>
      <w:numFmt w:val="bullet"/>
      <w:lvlText w:val="o"/>
      <w:lvlJc w:val="left"/>
      <w:pPr>
        <w:ind w:left="5760" w:hanging="360"/>
      </w:pPr>
      <w:rPr>
        <w:rFonts w:ascii="Courier New" w:hAnsi="Courier New" w:cs="Courier New" w:hint="default"/>
      </w:rPr>
    </w:lvl>
    <w:lvl w:ilvl="8" w:tplc="C6CAAD08" w:tentative="1">
      <w:start w:val="1"/>
      <w:numFmt w:val="bullet"/>
      <w:lvlText w:val=""/>
      <w:lvlJc w:val="left"/>
      <w:pPr>
        <w:ind w:left="6480" w:hanging="360"/>
      </w:pPr>
      <w:rPr>
        <w:rFonts w:ascii="Wingdings" w:hAnsi="Wingdings" w:hint="default"/>
      </w:rPr>
    </w:lvl>
  </w:abstractNum>
  <w:abstractNum w:abstractNumId="6" w15:restartNumberingAfterBreak="0">
    <w:nsid w:val="2E540F22"/>
    <w:multiLevelType w:val="hybridMultilevel"/>
    <w:tmpl w:val="816EE154"/>
    <w:lvl w:ilvl="0" w:tplc="3A868326">
      <w:start w:val="1"/>
      <w:numFmt w:val="decimal"/>
      <w:lvlText w:val="%1."/>
      <w:lvlJc w:val="left"/>
      <w:pPr>
        <w:ind w:left="720" w:hanging="360"/>
      </w:pPr>
      <w:rPr>
        <w:rFonts w:hint="default"/>
      </w:rPr>
    </w:lvl>
    <w:lvl w:ilvl="1" w:tplc="E378F474">
      <w:start w:val="1"/>
      <w:numFmt w:val="bullet"/>
      <w:lvlText w:val="o"/>
      <w:lvlJc w:val="left"/>
      <w:pPr>
        <w:ind w:left="1440" w:hanging="360"/>
      </w:pPr>
      <w:rPr>
        <w:rFonts w:ascii="Courier New" w:hAnsi="Courier New" w:cs="Courier New" w:hint="default"/>
      </w:rPr>
    </w:lvl>
    <w:lvl w:ilvl="2" w:tplc="B0FE70B0">
      <w:start w:val="1"/>
      <w:numFmt w:val="bullet"/>
      <w:lvlText w:val=""/>
      <w:lvlJc w:val="left"/>
      <w:pPr>
        <w:ind w:left="2160" w:hanging="360"/>
      </w:pPr>
      <w:rPr>
        <w:rFonts w:ascii="Wingdings" w:hAnsi="Wingdings" w:hint="default"/>
      </w:rPr>
    </w:lvl>
    <w:lvl w:ilvl="3" w:tplc="A8068A46" w:tentative="1">
      <w:start w:val="1"/>
      <w:numFmt w:val="bullet"/>
      <w:lvlText w:val=""/>
      <w:lvlJc w:val="left"/>
      <w:pPr>
        <w:ind w:left="2880" w:hanging="360"/>
      </w:pPr>
      <w:rPr>
        <w:rFonts w:ascii="Symbol" w:hAnsi="Symbol" w:hint="default"/>
      </w:rPr>
    </w:lvl>
    <w:lvl w:ilvl="4" w:tplc="3634F104" w:tentative="1">
      <w:start w:val="1"/>
      <w:numFmt w:val="bullet"/>
      <w:lvlText w:val="o"/>
      <w:lvlJc w:val="left"/>
      <w:pPr>
        <w:ind w:left="3600" w:hanging="360"/>
      </w:pPr>
      <w:rPr>
        <w:rFonts w:ascii="Courier New" w:hAnsi="Courier New" w:cs="Courier New" w:hint="default"/>
      </w:rPr>
    </w:lvl>
    <w:lvl w:ilvl="5" w:tplc="C9FEA59A" w:tentative="1">
      <w:start w:val="1"/>
      <w:numFmt w:val="bullet"/>
      <w:lvlText w:val=""/>
      <w:lvlJc w:val="left"/>
      <w:pPr>
        <w:ind w:left="4320" w:hanging="360"/>
      </w:pPr>
      <w:rPr>
        <w:rFonts w:ascii="Wingdings" w:hAnsi="Wingdings" w:hint="default"/>
      </w:rPr>
    </w:lvl>
    <w:lvl w:ilvl="6" w:tplc="71F4158C" w:tentative="1">
      <w:start w:val="1"/>
      <w:numFmt w:val="bullet"/>
      <w:lvlText w:val=""/>
      <w:lvlJc w:val="left"/>
      <w:pPr>
        <w:ind w:left="5040" w:hanging="360"/>
      </w:pPr>
      <w:rPr>
        <w:rFonts w:ascii="Symbol" w:hAnsi="Symbol" w:hint="default"/>
      </w:rPr>
    </w:lvl>
    <w:lvl w:ilvl="7" w:tplc="F56E26A0" w:tentative="1">
      <w:start w:val="1"/>
      <w:numFmt w:val="bullet"/>
      <w:lvlText w:val="o"/>
      <w:lvlJc w:val="left"/>
      <w:pPr>
        <w:ind w:left="5760" w:hanging="360"/>
      </w:pPr>
      <w:rPr>
        <w:rFonts w:ascii="Courier New" w:hAnsi="Courier New" w:cs="Courier New" w:hint="default"/>
      </w:rPr>
    </w:lvl>
    <w:lvl w:ilvl="8" w:tplc="1A92B38C" w:tentative="1">
      <w:start w:val="1"/>
      <w:numFmt w:val="bullet"/>
      <w:lvlText w:val=""/>
      <w:lvlJc w:val="left"/>
      <w:pPr>
        <w:ind w:left="6480" w:hanging="360"/>
      </w:pPr>
      <w:rPr>
        <w:rFonts w:ascii="Wingdings" w:hAnsi="Wingdings" w:hint="default"/>
      </w:rPr>
    </w:lvl>
  </w:abstractNum>
  <w:abstractNum w:abstractNumId="7" w15:restartNumberingAfterBreak="0">
    <w:nsid w:val="33743147"/>
    <w:multiLevelType w:val="hybridMultilevel"/>
    <w:tmpl w:val="4068461A"/>
    <w:lvl w:ilvl="0" w:tplc="2F008282">
      <w:start w:val="1"/>
      <w:numFmt w:val="bullet"/>
      <w:lvlText w:val=""/>
      <w:lvlJc w:val="left"/>
      <w:pPr>
        <w:ind w:left="720" w:hanging="360"/>
      </w:pPr>
      <w:rPr>
        <w:rFonts w:ascii="Symbol" w:hAnsi="Symbol" w:hint="default"/>
      </w:rPr>
    </w:lvl>
    <w:lvl w:ilvl="1" w:tplc="149CE9C6" w:tentative="1">
      <w:start w:val="1"/>
      <w:numFmt w:val="bullet"/>
      <w:lvlText w:val="o"/>
      <w:lvlJc w:val="left"/>
      <w:pPr>
        <w:ind w:left="1440" w:hanging="360"/>
      </w:pPr>
      <w:rPr>
        <w:rFonts w:ascii="Courier New" w:hAnsi="Courier New" w:cs="Courier New" w:hint="default"/>
      </w:rPr>
    </w:lvl>
    <w:lvl w:ilvl="2" w:tplc="EFD42BA8" w:tentative="1">
      <w:start w:val="1"/>
      <w:numFmt w:val="bullet"/>
      <w:lvlText w:val=""/>
      <w:lvlJc w:val="left"/>
      <w:pPr>
        <w:ind w:left="2160" w:hanging="360"/>
      </w:pPr>
      <w:rPr>
        <w:rFonts w:ascii="Wingdings" w:hAnsi="Wingdings" w:hint="default"/>
      </w:rPr>
    </w:lvl>
    <w:lvl w:ilvl="3" w:tplc="4F7000FA" w:tentative="1">
      <w:start w:val="1"/>
      <w:numFmt w:val="bullet"/>
      <w:lvlText w:val=""/>
      <w:lvlJc w:val="left"/>
      <w:pPr>
        <w:ind w:left="2880" w:hanging="360"/>
      </w:pPr>
      <w:rPr>
        <w:rFonts w:ascii="Symbol" w:hAnsi="Symbol" w:hint="default"/>
      </w:rPr>
    </w:lvl>
    <w:lvl w:ilvl="4" w:tplc="B5309120" w:tentative="1">
      <w:start w:val="1"/>
      <w:numFmt w:val="bullet"/>
      <w:lvlText w:val="o"/>
      <w:lvlJc w:val="left"/>
      <w:pPr>
        <w:ind w:left="3600" w:hanging="360"/>
      </w:pPr>
      <w:rPr>
        <w:rFonts w:ascii="Courier New" w:hAnsi="Courier New" w:cs="Courier New" w:hint="default"/>
      </w:rPr>
    </w:lvl>
    <w:lvl w:ilvl="5" w:tplc="F44E02BC" w:tentative="1">
      <w:start w:val="1"/>
      <w:numFmt w:val="bullet"/>
      <w:lvlText w:val=""/>
      <w:lvlJc w:val="left"/>
      <w:pPr>
        <w:ind w:left="4320" w:hanging="360"/>
      </w:pPr>
      <w:rPr>
        <w:rFonts w:ascii="Wingdings" w:hAnsi="Wingdings" w:hint="default"/>
      </w:rPr>
    </w:lvl>
    <w:lvl w:ilvl="6" w:tplc="47ECBF5A" w:tentative="1">
      <w:start w:val="1"/>
      <w:numFmt w:val="bullet"/>
      <w:lvlText w:val=""/>
      <w:lvlJc w:val="left"/>
      <w:pPr>
        <w:ind w:left="5040" w:hanging="360"/>
      </w:pPr>
      <w:rPr>
        <w:rFonts w:ascii="Symbol" w:hAnsi="Symbol" w:hint="default"/>
      </w:rPr>
    </w:lvl>
    <w:lvl w:ilvl="7" w:tplc="5C82568E" w:tentative="1">
      <w:start w:val="1"/>
      <w:numFmt w:val="bullet"/>
      <w:lvlText w:val="o"/>
      <w:lvlJc w:val="left"/>
      <w:pPr>
        <w:ind w:left="5760" w:hanging="360"/>
      </w:pPr>
      <w:rPr>
        <w:rFonts w:ascii="Courier New" w:hAnsi="Courier New" w:cs="Courier New" w:hint="default"/>
      </w:rPr>
    </w:lvl>
    <w:lvl w:ilvl="8" w:tplc="DAB83E00" w:tentative="1">
      <w:start w:val="1"/>
      <w:numFmt w:val="bullet"/>
      <w:lvlText w:val=""/>
      <w:lvlJc w:val="left"/>
      <w:pPr>
        <w:ind w:left="6480" w:hanging="360"/>
      </w:pPr>
      <w:rPr>
        <w:rFonts w:ascii="Wingdings" w:hAnsi="Wingdings" w:hint="default"/>
      </w:rPr>
    </w:lvl>
  </w:abstractNum>
  <w:abstractNum w:abstractNumId="8" w15:restartNumberingAfterBreak="0">
    <w:nsid w:val="408E3E33"/>
    <w:multiLevelType w:val="hybridMultilevel"/>
    <w:tmpl w:val="F7F65544"/>
    <w:lvl w:ilvl="0" w:tplc="916C6A20">
      <w:start w:val="1"/>
      <w:numFmt w:val="bullet"/>
      <w:lvlText w:val=""/>
      <w:lvlJc w:val="left"/>
      <w:pPr>
        <w:ind w:left="720" w:hanging="360"/>
      </w:pPr>
      <w:rPr>
        <w:rFonts w:ascii="Symbol" w:hAnsi="Symbol" w:hint="default"/>
      </w:rPr>
    </w:lvl>
    <w:lvl w:ilvl="1" w:tplc="D1123E3E" w:tentative="1">
      <w:start w:val="1"/>
      <w:numFmt w:val="bullet"/>
      <w:lvlText w:val="o"/>
      <w:lvlJc w:val="left"/>
      <w:pPr>
        <w:ind w:left="1440" w:hanging="360"/>
      </w:pPr>
      <w:rPr>
        <w:rFonts w:ascii="Courier New" w:hAnsi="Courier New" w:cs="Courier New" w:hint="default"/>
      </w:rPr>
    </w:lvl>
    <w:lvl w:ilvl="2" w:tplc="55BA2ED6" w:tentative="1">
      <w:start w:val="1"/>
      <w:numFmt w:val="bullet"/>
      <w:lvlText w:val=""/>
      <w:lvlJc w:val="left"/>
      <w:pPr>
        <w:ind w:left="2160" w:hanging="360"/>
      </w:pPr>
      <w:rPr>
        <w:rFonts w:ascii="Wingdings" w:hAnsi="Wingdings" w:hint="default"/>
      </w:rPr>
    </w:lvl>
    <w:lvl w:ilvl="3" w:tplc="25E06148" w:tentative="1">
      <w:start w:val="1"/>
      <w:numFmt w:val="bullet"/>
      <w:lvlText w:val=""/>
      <w:lvlJc w:val="left"/>
      <w:pPr>
        <w:ind w:left="2880" w:hanging="360"/>
      </w:pPr>
      <w:rPr>
        <w:rFonts w:ascii="Symbol" w:hAnsi="Symbol" w:hint="default"/>
      </w:rPr>
    </w:lvl>
    <w:lvl w:ilvl="4" w:tplc="A282E846" w:tentative="1">
      <w:start w:val="1"/>
      <w:numFmt w:val="bullet"/>
      <w:lvlText w:val="o"/>
      <w:lvlJc w:val="left"/>
      <w:pPr>
        <w:ind w:left="3600" w:hanging="360"/>
      </w:pPr>
      <w:rPr>
        <w:rFonts w:ascii="Courier New" w:hAnsi="Courier New" w:cs="Courier New" w:hint="default"/>
      </w:rPr>
    </w:lvl>
    <w:lvl w:ilvl="5" w:tplc="481021E2" w:tentative="1">
      <w:start w:val="1"/>
      <w:numFmt w:val="bullet"/>
      <w:lvlText w:val=""/>
      <w:lvlJc w:val="left"/>
      <w:pPr>
        <w:ind w:left="4320" w:hanging="360"/>
      </w:pPr>
      <w:rPr>
        <w:rFonts w:ascii="Wingdings" w:hAnsi="Wingdings" w:hint="default"/>
      </w:rPr>
    </w:lvl>
    <w:lvl w:ilvl="6" w:tplc="4C9C7FDA" w:tentative="1">
      <w:start w:val="1"/>
      <w:numFmt w:val="bullet"/>
      <w:lvlText w:val=""/>
      <w:lvlJc w:val="left"/>
      <w:pPr>
        <w:ind w:left="5040" w:hanging="360"/>
      </w:pPr>
      <w:rPr>
        <w:rFonts w:ascii="Symbol" w:hAnsi="Symbol" w:hint="default"/>
      </w:rPr>
    </w:lvl>
    <w:lvl w:ilvl="7" w:tplc="53BCCEE6" w:tentative="1">
      <w:start w:val="1"/>
      <w:numFmt w:val="bullet"/>
      <w:lvlText w:val="o"/>
      <w:lvlJc w:val="left"/>
      <w:pPr>
        <w:ind w:left="5760" w:hanging="360"/>
      </w:pPr>
      <w:rPr>
        <w:rFonts w:ascii="Courier New" w:hAnsi="Courier New" w:cs="Courier New" w:hint="default"/>
      </w:rPr>
    </w:lvl>
    <w:lvl w:ilvl="8" w:tplc="F708758E" w:tentative="1">
      <w:start w:val="1"/>
      <w:numFmt w:val="bullet"/>
      <w:lvlText w:val=""/>
      <w:lvlJc w:val="left"/>
      <w:pPr>
        <w:ind w:left="6480" w:hanging="360"/>
      </w:pPr>
      <w:rPr>
        <w:rFonts w:ascii="Wingdings" w:hAnsi="Wingdings" w:hint="default"/>
      </w:rPr>
    </w:lvl>
  </w:abstractNum>
  <w:abstractNum w:abstractNumId="9" w15:restartNumberingAfterBreak="0">
    <w:nsid w:val="4E1DA268"/>
    <w:multiLevelType w:val="hybridMultilevel"/>
    <w:tmpl w:val="3AAC3D36"/>
    <w:lvl w:ilvl="0" w:tplc="0B8A141C">
      <w:start w:val="1"/>
      <w:numFmt w:val="decimal"/>
      <w:lvlText w:val="%1."/>
      <w:lvlJc w:val="left"/>
      <w:pPr>
        <w:ind w:left="720" w:hanging="360"/>
      </w:pPr>
    </w:lvl>
    <w:lvl w:ilvl="1" w:tplc="F2D2FDF6">
      <w:start w:val="1"/>
      <w:numFmt w:val="lowerLetter"/>
      <w:lvlText w:val="%2."/>
      <w:lvlJc w:val="left"/>
      <w:pPr>
        <w:ind w:left="1440" w:hanging="360"/>
      </w:pPr>
    </w:lvl>
    <w:lvl w:ilvl="2" w:tplc="89A4C050">
      <w:start w:val="1"/>
      <w:numFmt w:val="lowerRoman"/>
      <w:lvlText w:val="%3."/>
      <w:lvlJc w:val="right"/>
      <w:pPr>
        <w:ind w:left="2160" w:hanging="180"/>
      </w:pPr>
    </w:lvl>
    <w:lvl w:ilvl="3" w:tplc="2D904DAC">
      <w:start w:val="1"/>
      <w:numFmt w:val="decimal"/>
      <w:lvlText w:val="%4."/>
      <w:lvlJc w:val="left"/>
      <w:pPr>
        <w:ind w:left="2880" w:hanging="360"/>
      </w:pPr>
    </w:lvl>
    <w:lvl w:ilvl="4" w:tplc="402C2348">
      <w:start w:val="1"/>
      <w:numFmt w:val="lowerLetter"/>
      <w:lvlText w:val="%5."/>
      <w:lvlJc w:val="left"/>
      <w:pPr>
        <w:ind w:left="3600" w:hanging="360"/>
      </w:pPr>
    </w:lvl>
    <w:lvl w:ilvl="5" w:tplc="FEE2C3C8">
      <w:start w:val="1"/>
      <w:numFmt w:val="lowerRoman"/>
      <w:lvlText w:val="%6."/>
      <w:lvlJc w:val="right"/>
      <w:pPr>
        <w:ind w:left="4320" w:hanging="180"/>
      </w:pPr>
    </w:lvl>
    <w:lvl w:ilvl="6" w:tplc="4DB20D2E">
      <w:start w:val="1"/>
      <w:numFmt w:val="decimal"/>
      <w:lvlText w:val="%7."/>
      <w:lvlJc w:val="left"/>
      <w:pPr>
        <w:ind w:left="5040" w:hanging="360"/>
      </w:pPr>
    </w:lvl>
    <w:lvl w:ilvl="7" w:tplc="10247B50">
      <w:start w:val="1"/>
      <w:numFmt w:val="lowerLetter"/>
      <w:lvlText w:val="%8."/>
      <w:lvlJc w:val="left"/>
      <w:pPr>
        <w:ind w:left="5760" w:hanging="360"/>
      </w:pPr>
    </w:lvl>
    <w:lvl w:ilvl="8" w:tplc="37A0824C">
      <w:start w:val="1"/>
      <w:numFmt w:val="lowerRoman"/>
      <w:lvlText w:val="%9."/>
      <w:lvlJc w:val="right"/>
      <w:pPr>
        <w:ind w:left="6480" w:hanging="180"/>
      </w:pPr>
    </w:lvl>
  </w:abstractNum>
  <w:abstractNum w:abstractNumId="10" w15:restartNumberingAfterBreak="0">
    <w:nsid w:val="52001BAF"/>
    <w:multiLevelType w:val="hybridMultilevel"/>
    <w:tmpl w:val="54549480"/>
    <w:lvl w:ilvl="0" w:tplc="5F72104E">
      <w:start w:val="1"/>
      <w:numFmt w:val="decimal"/>
      <w:lvlText w:val="%1."/>
      <w:lvlJc w:val="left"/>
      <w:pPr>
        <w:ind w:left="720" w:hanging="360"/>
      </w:pPr>
      <w:rPr>
        <w:rFonts w:hint="default"/>
      </w:rPr>
    </w:lvl>
    <w:lvl w:ilvl="1" w:tplc="E73474DE" w:tentative="1">
      <w:start w:val="1"/>
      <w:numFmt w:val="lowerLetter"/>
      <w:lvlText w:val="%2."/>
      <w:lvlJc w:val="left"/>
      <w:pPr>
        <w:ind w:left="1440" w:hanging="360"/>
      </w:pPr>
    </w:lvl>
    <w:lvl w:ilvl="2" w:tplc="E190EAF2" w:tentative="1">
      <w:start w:val="1"/>
      <w:numFmt w:val="lowerRoman"/>
      <w:lvlText w:val="%3."/>
      <w:lvlJc w:val="right"/>
      <w:pPr>
        <w:ind w:left="2160" w:hanging="180"/>
      </w:pPr>
    </w:lvl>
    <w:lvl w:ilvl="3" w:tplc="D5247354" w:tentative="1">
      <w:start w:val="1"/>
      <w:numFmt w:val="decimal"/>
      <w:lvlText w:val="%4."/>
      <w:lvlJc w:val="left"/>
      <w:pPr>
        <w:ind w:left="2880" w:hanging="360"/>
      </w:pPr>
    </w:lvl>
    <w:lvl w:ilvl="4" w:tplc="CF50E214" w:tentative="1">
      <w:start w:val="1"/>
      <w:numFmt w:val="lowerLetter"/>
      <w:lvlText w:val="%5."/>
      <w:lvlJc w:val="left"/>
      <w:pPr>
        <w:ind w:left="3600" w:hanging="360"/>
      </w:pPr>
    </w:lvl>
    <w:lvl w:ilvl="5" w:tplc="CBA6265E" w:tentative="1">
      <w:start w:val="1"/>
      <w:numFmt w:val="lowerRoman"/>
      <w:lvlText w:val="%6."/>
      <w:lvlJc w:val="right"/>
      <w:pPr>
        <w:ind w:left="4320" w:hanging="180"/>
      </w:pPr>
    </w:lvl>
    <w:lvl w:ilvl="6" w:tplc="43244E80" w:tentative="1">
      <w:start w:val="1"/>
      <w:numFmt w:val="decimal"/>
      <w:lvlText w:val="%7."/>
      <w:lvlJc w:val="left"/>
      <w:pPr>
        <w:ind w:left="5040" w:hanging="360"/>
      </w:pPr>
    </w:lvl>
    <w:lvl w:ilvl="7" w:tplc="1E72808A" w:tentative="1">
      <w:start w:val="1"/>
      <w:numFmt w:val="lowerLetter"/>
      <w:lvlText w:val="%8."/>
      <w:lvlJc w:val="left"/>
      <w:pPr>
        <w:ind w:left="5760" w:hanging="360"/>
      </w:pPr>
    </w:lvl>
    <w:lvl w:ilvl="8" w:tplc="B02E5498" w:tentative="1">
      <w:start w:val="1"/>
      <w:numFmt w:val="lowerRoman"/>
      <w:lvlText w:val="%9."/>
      <w:lvlJc w:val="right"/>
      <w:pPr>
        <w:ind w:left="6480" w:hanging="180"/>
      </w:pPr>
    </w:lvl>
  </w:abstractNum>
  <w:abstractNum w:abstractNumId="11" w15:restartNumberingAfterBreak="0">
    <w:nsid w:val="5D205697"/>
    <w:multiLevelType w:val="hybridMultilevel"/>
    <w:tmpl w:val="59CEB30E"/>
    <w:lvl w:ilvl="0" w:tplc="5D68D65C">
      <w:start w:val="1"/>
      <w:numFmt w:val="bullet"/>
      <w:lvlText w:val=""/>
      <w:lvlJc w:val="left"/>
      <w:pPr>
        <w:ind w:left="720" w:hanging="360"/>
      </w:pPr>
      <w:rPr>
        <w:rFonts w:ascii="Symbol" w:hAnsi="Symbol" w:hint="default"/>
      </w:rPr>
    </w:lvl>
    <w:lvl w:ilvl="1" w:tplc="285A58F0">
      <w:start w:val="1"/>
      <w:numFmt w:val="bullet"/>
      <w:lvlText w:val="o"/>
      <w:lvlJc w:val="left"/>
      <w:pPr>
        <w:ind w:left="1440" w:hanging="360"/>
      </w:pPr>
      <w:rPr>
        <w:rFonts w:ascii="Courier New" w:hAnsi="Courier New" w:cs="Courier New" w:hint="default"/>
      </w:rPr>
    </w:lvl>
    <w:lvl w:ilvl="2" w:tplc="75D29BA8">
      <w:start w:val="1"/>
      <w:numFmt w:val="bullet"/>
      <w:lvlText w:val=""/>
      <w:lvlJc w:val="left"/>
      <w:pPr>
        <w:ind w:left="2160" w:hanging="360"/>
      </w:pPr>
      <w:rPr>
        <w:rFonts w:ascii="Wingdings" w:hAnsi="Wingdings" w:hint="default"/>
      </w:rPr>
    </w:lvl>
    <w:lvl w:ilvl="3" w:tplc="EB18B32C" w:tentative="1">
      <w:start w:val="1"/>
      <w:numFmt w:val="bullet"/>
      <w:lvlText w:val=""/>
      <w:lvlJc w:val="left"/>
      <w:pPr>
        <w:ind w:left="2880" w:hanging="360"/>
      </w:pPr>
      <w:rPr>
        <w:rFonts w:ascii="Symbol" w:hAnsi="Symbol" w:hint="default"/>
      </w:rPr>
    </w:lvl>
    <w:lvl w:ilvl="4" w:tplc="3574FA52" w:tentative="1">
      <w:start w:val="1"/>
      <w:numFmt w:val="bullet"/>
      <w:lvlText w:val="o"/>
      <w:lvlJc w:val="left"/>
      <w:pPr>
        <w:ind w:left="3600" w:hanging="360"/>
      </w:pPr>
      <w:rPr>
        <w:rFonts w:ascii="Courier New" w:hAnsi="Courier New" w:cs="Courier New" w:hint="default"/>
      </w:rPr>
    </w:lvl>
    <w:lvl w:ilvl="5" w:tplc="AF361C20" w:tentative="1">
      <w:start w:val="1"/>
      <w:numFmt w:val="bullet"/>
      <w:lvlText w:val=""/>
      <w:lvlJc w:val="left"/>
      <w:pPr>
        <w:ind w:left="4320" w:hanging="360"/>
      </w:pPr>
      <w:rPr>
        <w:rFonts w:ascii="Wingdings" w:hAnsi="Wingdings" w:hint="default"/>
      </w:rPr>
    </w:lvl>
    <w:lvl w:ilvl="6" w:tplc="550E7DA6" w:tentative="1">
      <w:start w:val="1"/>
      <w:numFmt w:val="bullet"/>
      <w:lvlText w:val=""/>
      <w:lvlJc w:val="left"/>
      <w:pPr>
        <w:ind w:left="5040" w:hanging="360"/>
      </w:pPr>
      <w:rPr>
        <w:rFonts w:ascii="Symbol" w:hAnsi="Symbol" w:hint="default"/>
      </w:rPr>
    </w:lvl>
    <w:lvl w:ilvl="7" w:tplc="AC467180" w:tentative="1">
      <w:start w:val="1"/>
      <w:numFmt w:val="bullet"/>
      <w:lvlText w:val="o"/>
      <w:lvlJc w:val="left"/>
      <w:pPr>
        <w:ind w:left="5760" w:hanging="360"/>
      </w:pPr>
      <w:rPr>
        <w:rFonts w:ascii="Courier New" w:hAnsi="Courier New" w:cs="Courier New" w:hint="default"/>
      </w:rPr>
    </w:lvl>
    <w:lvl w:ilvl="8" w:tplc="B3C887D0" w:tentative="1">
      <w:start w:val="1"/>
      <w:numFmt w:val="bullet"/>
      <w:lvlText w:val=""/>
      <w:lvlJc w:val="left"/>
      <w:pPr>
        <w:ind w:left="6480" w:hanging="360"/>
      </w:pPr>
      <w:rPr>
        <w:rFonts w:ascii="Wingdings" w:hAnsi="Wingdings" w:hint="default"/>
      </w:rPr>
    </w:lvl>
  </w:abstractNum>
  <w:abstractNum w:abstractNumId="12" w15:restartNumberingAfterBreak="0">
    <w:nsid w:val="5D8D3498"/>
    <w:multiLevelType w:val="hybridMultilevel"/>
    <w:tmpl w:val="DC5E83CC"/>
    <w:lvl w:ilvl="0" w:tplc="D4647E5E">
      <w:start w:val="1"/>
      <w:numFmt w:val="bullet"/>
      <w:lvlText w:val=""/>
      <w:lvlJc w:val="left"/>
      <w:pPr>
        <w:ind w:left="720" w:hanging="360"/>
      </w:pPr>
      <w:rPr>
        <w:rFonts w:ascii="Symbol" w:hAnsi="Symbol" w:hint="default"/>
      </w:rPr>
    </w:lvl>
    <w:lvl w:ilvl="1" w:tplc="6170A4A0">
      <w:start w:val="1"/>
      <w:numFmt w:val="bullet"/>
      <w:lvlText w:val="o"/>
      <w:lvlJc w:val="left"/>
      <w:pPr>
        <w:ind w:left="1440" w:hanging="360"/>
      </w:pPr>
      <w:rPr>
        <w:rFonts w:ascii="Courier New" w:hAnsi="Courier New" w:cs="Courier New" w:hint="default"/>
      </w:rPr>
    </w:lvl>
    <w:lvl w:ilvl="2" w:tplc="F93AD242" w:tentative="1">
      <w:start w:val="1"/>
      <w:numFmt w:val="bullet"/>
      <w:lvlText w:val=""/>
      <w:lvlJc w:val="left"/>
      <w:pPr>
        <w:ind w:left="2160" w:hanging="360"/>
      </w:pPr>
      <w:rPr>
        <w:rFonts w:ascii="Wingdings" w:hAnsi="Wingdings" w:hint="default"/>
      </w:rPr>
    </w:lvl>
    <w:lvl w:ilvl="3" w:tplc="E4E4985E" w:tentative="1">
      <w:start w:val="1"/>
      <w:numFmt w:val="bullet"/>
      <w:lvlText w:val=""/>
      <w:lvlJc w:val="left"/>
      <w:pPr>
        <w:ind w:left="2880" w:hanging="360"/>
      </w:pPr>
      <w:rPr>
        <w:rFonts w:ascii="Symbol" w:hAnsi="Symbol" w:hint="default"/>
      </w:rPr>
    </w:lvl>
    <w:lvl w:ilvl="4" w:tplc="B746849E" w:tentative="1">
      <w:start w:val="1"/>
      <w:numFmt w:val="bullet"/>
      <w:lvlText w:val="o"/>
      <w:lvlJc w:val="left"/>
      <w:pPr>
        <w:ind w:left="3600" w:hanging="360"/>
      </w:pPr>
      <w:rPr>
        <w:rFonts w:ascii="Courier New" w:hAnsi="Courier New" w:cs="Courier New" w:hint="default"/>
      </w:rPr>
    </w:lvl>
    <w:lvl w:ilvl="5" w:tplc="33A0D7AC" w:tentative="1">
      <w:start w:val="1"/>
      <w:numFmt w:val="bullet"/>
      <w:lvlText w:val=""/>
      <w:lvlJc w:val="left"/>
      <w:pPr>
        <w:ind w:left="4320" w:hanging="360"/>
      </w:pPr>
      <w:rPr>
        <w:rFonts w:ascii="Wingdings" w:hAnsi="Wingdings" w:hint="default"/>
      </w:rPr>
    </w:lvl>
    <w:lvl w:ilvl="6" w:tplc="99B41160" w:tentative="1">
      <w:start w:val="1"/>
      <w:numFmt w:val="bullet"/>
      <w:lvlText w:val=""/>
      <w:lvlJc w:val="left"/>
      <w:pPr>
        <w:ind w:left="5040" w:hanging="360"/>
      </w:pPr>
      <w:rPr>
        <w:rFonts w:ascii="Symbol" w:hAnsi="Symbol" w:hint="default"/>
      </w:rPr>
    </w:lvl>
    <w:lvl w:ilvl="7" w:tplc="0D7229BC" w:tentative="1">
      <w:start w:val="1"/>
      <w:numFmt w:val="bullet"/>
      <w:lvlText w:val="o"/>
      <w:lvlJc w:val="left"/>
      <w:pPr>
        <w:ind w:left="5760" w:hanging="360"/>
      </w:pPr>
      <w:rPr>
        <w:rFonts w:ascii="Courier New" w:hAnsi="Courier New" w:cs="Courier New" w:hint="default"/>
      </w:rPr>
    </w:lvl>
    <w:lvl w:ilvl="8" w:tplc="93C2FC8C" w:tentative="1">
      <w:start w:val="1"/>
      <w:numFmt w:val="bullet"/>
      <w:lvlText w:val=""/>
      <w:lvlJc w:val="left"/>
      <w:pPr>
        <w:ind w:left="6480" w:hanging="360"/>
      </w:pPr>
      <w:rPr>
        <w:rFonts w:ascii="Wingdings" w:hAnsi="Wingdings" w:hint="default"/>
      </w:rPr>
    </w:lvl>
  </w:abstractNum>
  <w:abstractNum w:abstractNumId="13" w15:restartNumberingAfterBreak="0">
    <w:nsid w:val="5D94480A"/>
    <w:multiLevelType w:val="hybridMultilevel"/>
    <w:tmpl w:val="F0CC5A6A"/>
    <w:lvl w:ilvl="0" w:tplc="0754A2A6">
      <w:start w:val="1"/>
      <w:numFmt w:val="bullet"/>
      <w:lvlText w:val=""/>
      <w:lvlJc w:val="left"/>
      <w:pPr>
        <w:ind w:left="720" w:hanging="360"/>
      </w:pPr>
      <w:rPr>
        <w:rFonts w:ascii="Symbol" w:hAnsi="Symbol" w:hint="default"/>
      </w:rPr>
    </w:lvl>
    <w:lvl w:ilvl="1" w:tplc="4B488132">
      <w:start w:val="1"/>
      <w:numFmt w:val="bullet"/>
      <w:lvlText w:val="o"/>
      <w:lvlJc w:val="left"/>
      <w:pPr>
        <w:ind w:left="1440" w:hanging="360"/>
      </w:pPr>
      <w:rPr>
        <w:rFonts w:ascii="Courier New" w:hAnsi="Courier New" w:cs="Courier New" w:hint="default"/>
      </w:rPr>
    </w:lvl>
    <w:lvl w:ilvl="2" w:tplc="C908DDD8" w:tentative="1">
      <w:start w:val="1"/>
      <w:numFmt w:val="bullet"/>
      <w:lvlText w:val=""/>
      <w:lvlJc w:val="left"/>
      <w:pPr>
        <w:ind w:left="2160" w:hanging="360"/>
      </w:pPr>
      <w:rPr>
        <w:rFonts w:ascii="Wingdings" w:hAnsi="Wingdings" w:hint="default"/>
      </w:rPr>
    </w:lvl>
    <w:lvl w:ilvl="3" w:tplc="2F76167A" w:tentative="1">
      <w:start w:val="1"/>
      <w:numFmt w:val="bullet"/>
      <w:lvlText w:val=""/>
      <w:lvlJc w:val="left"/>
      <w:pPr>
        <w:ind w:left="2880" w:hanging="360"/>
      </w:pPr>
      <w:rPr>
        <w:rFonts w:ascii="Symbol" w:hAnsi="Symbol" w:hint="default"/>
      </w:rPr>
    </w:lvl>
    <w:lvl w:ilvl="4" w:tplc="C2E428DC" w:tentative="1">
      <w:start w:val="1"/>
      <w:numFmt w:val="bullet"/>
      <w:lvlText w:val="o"/>
      <w:lvlJc w:val="left"/>
      <w:pPr>
        <w:ind w:left="3600" w:hanging="360"/>
      </w:pPr>
      <w:rPr>
        <w:rFonts w:ascii="Courier New" w:hAnsi="Courier New" w:cs="Courier New" w:hint="default"/>
      </w:rPr>
    </w:lvl>
    <w:lvl w:ilvl="5" w:tplc="03460992" w:tentative="1">
      <w:start w:val="1"/>
      <w:numFmt w:val="bullet"/>
      <w:lvlText w:val=""/>
      <w:lvlJc w:val="left"/>
      <w:pPr>
        <w:ind w:left="4320" w:hanging="360"/>
      </w:pPr>
      <w:rPr>
        <w:rFonts w:ascii="Wingdings" w:hAnsi="Wingdings" w:hint="default"/>
      </w:rPr>
    </w:lvl>
    <w:lvl w:ilvl="6" w:tplc="A3547340" w:tentative="1">
      <w:start w:val="1"/>
      <w:numFmt w:val="bullet"/>
      <w:lvlText w:val=""/>
      <w:lvlJc w:val="left"/>
      <w:pPr>
        <w:ind w:left="5040" w:hanging="360"/>
      </w:pPr>
      <w:rPr>
        <w:rFonts w:ascii="Symbol" w:hAnsi="Symbol" w:hint="default"/>
      </w:rPr>
    </w:lvl>
    <w:lvl w:ilvl="7" w:tplc="E13A18BA" w:tentative="1">
      <w:start w:val="1"/>
      <w:numFmt w:val="bullet"/>
      <w:lvlText w:val="o"/>
      <w:lvlJc w:val="left"/>
      <w:pPr>
        <w:ind w:left="5760" w:hanging="360"/>
      </w:pPr>
      <w:rPr>
        <w:rFonts w:ascii="Courier New" w:hAnsi="Courier New" w:cs="Courier New" w:hint="default"/>
      </w:rPr>
    </w:lvl>
    <w:lvl w:ilvl="8" w:tplc="E65E350A" w:tentative="1">
      <w:start w:val="1"/>
      <w:numFmt w:val="bullet"/>
      <w:lvlText w:val=""/>
      <w:lvlJc w:val="left"/>
      <w:pPr>
        <w:ind w:left="6480" w:hanging="360"/>
      </w:pPr>
      <w:rPr>
        <w:rFonts w:ascii="Wingdings" w:hAnsi="Wingdings" w:hint="default"/>
      </w:rPr>
    </w:lvl>
  </w:abstractNum>
  <w:abstractNum w:abstractNumId="14" w15:restartNumberingAfterBreak="0">
    <w:nsid w:val="61181C6F"/>
    <w:multiLevelType w:val="hybridMultilevel"/>
    <w:tmpl w:val="188ADEC2"/>
    <w:lvl w:ilvl="0" w:tplc="B4E44694">
      <w:start w:val="1"/>
      <w:numFmt w:val="bullet"/>
      <w:lvlText w:val=""/>
      <w:lvlJc w:val="left"/>
      <w:pPr>
        <w:ind w:left="720" w:hanging="360"/>
      </w:pPr>
      <w:rPr>
        <w:rFonts w:ascii="Symbol" w:hAnsi="Symbol" w:hint="default"/>
      </w:rPr>
    </w:lvl>
    <w:lvl w:ilvl="1" w:tplc="0A7A3922">
      <w:start w:val="1"/>
      <w:numFmt w:val="bullet"/>
      <w:lvlText w:val="o"/>
      <w:lvlJc w:val="left"/>
      <w:pPr>
        <w:ind w:left="1440" w:hanging="360"/>
      </w:pPr>
      <w:rPr>
        <w:rFonts w:ascii="Courier New" w:hAnsi="Courier New" w:cs="Courier New" w:hint="default"/>
      </w:rPr>
    </w:lvl>
    <w:lvl w:ilvl="2" w:tplc="296A4EFA" w:tentative="1">
      <w:start w:val="1"/>
      <w:numFmt w:val="bullet"/>
      <w:lvlText w:val=""/>
      <w:lvlJc w:val="left"/>
      <w:pPr>
        <w:ind w:left="2160" w:hanging="360"/>
      </w:pPr>
      <w:rPr>
        <w:rFonts w:ascii="Wingdings" w:hAnsi="Wingdings" w:hint="default"/>
      </w:rPr>
    </w:lvl>
    <w:lvl w:ilvl="3" w:tplc="49968E58" w:tentative="1">
      <w:start w:val="1"/>
      <w:numFmt w:val="bullet"/>
      <w:lvlText w:val=""/>
      <w:lvlJc w:val="left"/>
      <w:pPr>
        <w:ind w:left="2880" w:hanging="360"/>
      </w:pPr>
      <w:rPr>
        <w:rFonts w:ascii="Symbol" w:hAnsi="Symbol" w:hint="default"/>
      </w:rPr>
    </w:lvl>
    <w:lvl w:ilvl="4" w:tplc="6E46EBA6" w:tentative="1">
      <w:start w:val="1"/>
      <w:numFmt w:val="bullet"/>
      <w:lvlText w:val="o"/>
      <w:lvlJc w:val="left"/>
      <w:pPr>
        <w:ind w:left="3600" w:hanging="360"/>
      </w:pPr>
      <w:rPr>
        <w:rFonts w:ascii="Courier New" w:hAnsi="Courier New" w:cs="Courier New" w:hint="default"/>
      </w:rPr>
    </w:lvl>
    <w:lvl w:ilvl="5" w:tplc="FDA41850" w:tentative="1">
      <w:start w:val="1"/>
      <w:numFmt w:val="bullet"/>
      <w:lvlText w:val=""/>
      <w:lvlJc w:val="left"/>
      <w:pPr>
        <w:ind w:left="4320" w:hanging="360"/>
      </w:pPr>
      <w:rPr>
        <w:rFonts w:ascii="Wingdings" w:hAnsi="Wingdings" w:hint="default"/>
      </w:rPr>
    </w:lvl>
    <w:lvl w:ilvl="6" w:tplc="0B6CAA7A" w:tentative="1">
      <w:start w:val="1"/>
      <w:numFmt w:val="bullet"/>
      <w:lvlText w:val=""/>
      <w:lvlJc w:val="left"/>
      <w:pPr>
        <w:ind w:left="5040" w:hanging="360"/>
      </w:pPr>
      <w:rPr>
        <w:rFonts w:ascii="Symbol" w:hAnsi="Symbol" w:hint="default"/>
      </w:rPr>
    </w:lvl>
    <w:lvl w:ilvl="7" w:tplc="ABD8F3A6" w:tentative="1">
      <w:start w:val="1"/>
      <w:numFmt w:val="bullet"/>
      <w:lvlText w:val="o"/>
      <w:lvlJc w:val="left"/>
      <w:pPr>
        <w:ind w:left="5760" w:hanging="360"/>
      </w:pPr>
      <w:rPr>
        <w:rFonts w:ascii="Courier New" w:hAnsi="Courier New" w:cs="Courier New" w:hint="default"/>
      </w:rPr>
    </w:lvl>
    <w:lvl w:ilvl="8" w:tplc="CF6256DC" w:tentative="1">
      <w:start w:val="1"/>
      <w:numFmt w:val="bullet"/>
      <w:lvlText w:val=""/>
      <w:lvlJc w:val="left"/>
      <w:pPr>
        <w:ind w:left="6480" w:hanging="360"/>
      </w:pPr>
      <w:rPr>
        <w:rFonts w:ascii="Wingdings" w:hAnsi="Wingdings" w:hint="default"/>
      </w:rPr>
    </w:lvl>
  </w:abstractNum>
  <w:abstractNum w:abstractNumId="15" w15:restartNumberingAfterBreak="0">
    <w:nsid w:val="623D1339"/>
    <w:multiLevelType w:val="hybridMultilevel"/>
    <w:tmpl w:val="BEC2ACDE"/>
    <w:lvl w:ilvl="0" w:tplc="3654BCE4">
      <w:numFmt w:val="bullet"/>
      <w:lvlText w:val="-"/>
      <w:lvlJc w:val="left"/>
      <w:pPr>
        <w:ind w:left="720" w:hanging="360"/>
      </w:pPr>
      <w:rPr>
        <w:rFonts w:ascii="Arial" w:eastAsiaTheme="minorHAnsi" w:hAnsi="Arial" w:cs="Arial" w:hint="default"/>
      </w:rPr>
    </w:lvl>
    <w:lvl w:ilvl="1" w:tplc="23C6E46A" w:tentative="1">
      <w:start w:val="1"/>
      <w:numFmt w:val="bullet"/>
      <w:lvlText w:val="o"/>
      <w:lvlJc w:val="left"/>
      <w:pPr>
        <w:ind w:left="1440" w:hanging="360"/>
      </w:pPr>
      <w:rPr>
        <w:rFonts w:ascii="Courier New" w:hAnsi="Courier New" w:cs="Courier New" w:hint="default"/>
      </w:rPr>
    </w:lvl>
    <w:lvl w:ilvl="2" w:tplc="48C4F000" w:tentative="1">
      <w:start w:val="1"/>
      <w:numFmt w:val="bullet"/>
      <w:lvlText w:val=""/>
      <w:lvlJc w:val="left"/>
      <w:pPr>
        <w:ind w:left="2160" w:hanging="360"/>
      </w:pPr>
      <w:rPr>
        <w:rFonts w:ascii="Wingdings" w:hAnsi="Wingdings" w:hint="default"/>
      </w:rPr>
    </w:lvl>
    <w:lvl w:ilvl="3" w:tplc="D9AE6D44" w:tentative="1">
      <w:start w:val="1"/>
      <w:numFmt w:val="bullet"/>
      <w:lvlText w:val=""/>
      <w:lvlJc w:val="left"/>
      <w:pPr>
        <w:ind w:left="2880" w:hanging="360"/>
      </w:pPr>
      <w:rPr>
        <w:rFonts w:ascii="Symbol" w:hAnsi="Symbol" w:hint="default"/>
      </w:rPr>
    </w:lvl>
    <w:lvl w:ilvl="4" w:tplc="533EC0BE" w:tentative="1">
      <w:start w:val="1"/>
      <w:numFmt w:val="bullet"/>
      <w:lvlText w:val="o"/>
      <w:lvlJc w:val="left"/>
      <w:pPr>
        <w:ind w:left="3600" w:hanging="360"/>
      </w:pPr>
      <w:rPr>
        <w:rFonts w:ascii="Courier New" w:hAnsi="Courier New" w:cs="Courier New" w:hint="default"/>
      </w:rPr>
    </w:lvl>
    <w:lvl w:ilvl="5" w:tplc="DBE226DE" w:tentative="1">
      <w:start w:val="1"/>
      <w:numFmt w:val="bullet"/>
      <w:lvlText w:val=""/>
      <w:lvlJc w:val="left"/>
      <w:pPr>
        <w:ind w:left="4320" w:hanging="360"/>
      </w:pPr>
      <w:rPr>
        <w:rFonts w:ascii="Wingdings" w:hAnsi="Wingdings" w:hint="default"/>
      </w:rPr>
    </w:lvl>
    <w:lvl w:ilvl="6" w:tplc="87AA243A" w:tentative="1">
      <w:start w:val="1"/>
      <w:numFmt w:val="bullet"/>
      <w:lvlText w:val=""/>
      <w:lvlJc w:val="left"/>
      <w:pPr>
        <w:ind w:left="5040" w:hanging="360"/>
      </w:pPr>
      <w:rPr>
        <w:rFonts w:ascii="Symbol" w:hAnsi="Symbol" w:hint="default"/>
      </w:rPr>
    </w:lvl>
    <w:lvl w:ilvl="7" w:tplc="125CC08E" w:tentative="1">
      <w:start w:val="1"/>
      <w:numFmt w:val="bullet"/>
      <w:lvlText w:val="o"/>
      <w:lvlJc w:val="left"/>
      <w:pPr>
        <w:ind w:left="5760" w:hanging="360"/>
      </w:pPr>
      <w:rPr>
        <w:rFonts w:ascii="Courier New" w:hAnsi="Courier New" w:cs="Courier New" w:hint="default"/>
      </w:rPr>
    </w:lvl>
    <w:lvl w:ilvl="8" w:tplc="807C9D8C"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14"/>
  </w:num>
  <w:num w:numId="4">
    <w:abstractNumId w:val="12"/>
  </w:num>
  <w:num w:numId="5">
    <w:abstractNumId w:val="13"/>
  </w:num>
  <w:num w:numId="6">
    <w:abstractNumId w:val="6"/>
  </w:num>
  <w:num w:numId="7">
    <w:abstractNumId w:val="0"/>
  </w:num>
  <w:num w:numId="8">
    <w:abstractNumId w:val="10"/>
  </w:num>
  <w:num w:numId="9">
    <w:abstractNumId w:val="3"/>
  </w:num>
  <w:num w:numId="10">
    <w:abstractNumId w:val="1"/>
  </w:num>
  <w:num w:numId="11">
    <w:abstractNumId w:val="5"/>
  </w:num>
  <w:num w:numId="12">
    <w:abstractNumId w:val="2"/>
  </w:num>
  <w:num w:numId="13">
    <w:abstractNumId w:val="8"/>
  </w:num>
  <w:num w:numId="14">
    <w:abstractNumId w:val="9"/>
  </w:num>
  <w:num w:numId="15">
    <w:abstractNumId w:val="15"/>
  </w:num>
  <w:num w:numId="16">
    <w:abstractNumId w:val="15"/>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74C"/>
    <w:rsid w:val="00005C34"/>
    <w:rsid w:val="000134F8"/>
    <w:rsid w:val="00026AA6"/>
    <w:rsid w:val="00036FB6"/>
    <w:rsid w:val="00050107"/>
    <w:rsid w:val="000529F6"/>
    <w:rsid w:val="00063959"/>
    <w:rsid w:val="00067345"/>
    <w:rsid w:val="000745EC"/>
    <w:rsid w:val="000804D9"/>
    <w:rsid w:val="0008573D"/>
    <w:rsid w:val="000A14AF"/>
    <w:rsid w:val="000C242F"/>
    <w:rsid w:val="000F555B"/>
    <w:rsid w:val="000F5C2F"/>
    <w:rsid w:val="00124870"/>
    <w:rsid w:val="001404DA"/>
    <w:rsid w:val="0014178A"/>
    <w:rsid w:val="00144EAC"/>
    <w:rsid w:val="00182573"/>
    <w:rsid w:val="001C79B2"/>
    <w:rsid w:val="001D193D"/>
    <w:rsid w:val="001D1C9E"/>
    <w:rsid w:val="001F63B1"/>
    <w:rsid w:val="00204034"/>
    <w:rsid w:val="00224342"/>
    <w:rsid w:val="00225761"/>
    <w:rsid w:val="00234D45"/>
    <w:rsid w:val="002418DB"/>
    <w:rsid w:val="002425DA"/>
    <w:rsid w:val="00273C50"/>
    <w:rsid w:val="00287B74"/>
    <w:rsid w:val="00297B45"/>
    <w:rsid w:val="002A3DB9"/>
    <w:rsid w:val="002F14B1"/>
    <w:rsid w:val="002F322B"/>
    <w:rsid w:val="00324BFE"/>
    <w:rsid w:val="00327BAC"/>
    <w:rsid w:val="00372D36"/>
    <w:rsid w:val="0037391C"/>
    <w:rsid w:val="003A4E3E"/>
    <w:rsid w:val="003B5E72"/>
    <w:rsid w:val="003C02BC"/>
    <w:rsid w:val="00400865"/>
    <w:rsid w:val="00400FC9"/>
    <w:rsid w:val="00412B11"/>
    <w:rsid w:val="00465D9A"/>
    <w:rsid w:val="004B68E8"/>
    <w:rsid w:val="004C0549"/>
    <w:rsid w:val="004C47D3"/>
    <w:rsid w:val="004E02A4"/>
    <w:rsid w:val="004E327F"/>
    <w:rsid w:val="004E6F8B"/>
    <w:rsid w:val="004F5329"/>
    <w:rsid w:val="00543A94"/>
    <w:rsid w:val="005B08EE"/>
    <w:rsid w:val="005B4C03"/>
    <w:rsid w:val="005B6DA1"/>
    <w:rsid w:val="005C6E75"/>
    <w:rsid w:val="005D4576"/>
    <w:rsid w:val="00602D15"/>
    <w:rsid w:val="00634C69"/>
    <w:rsid w:val="00636F8D"/>
    <w:rsid w:val="006466D7"/>
    <w:rsid w:val="00650EE5"/>
    <w:rsid w:val="0065249B"/>
    <w:rsid w:val="00666BBD"/>
    <w:rsid w:val="006828F6"/>
    <w:rsid w:val="00690240"/>
    <w:rsid w:val="00693FE9"/>
    <w:rsid w:val="006B5B30"/>
    <w:rsid w:val="006C46B2"/>
    <w:rsid w:val="006D3027"/>
    <w:rsid w:val="006F1D80"/>
    <w:rsid w:val="00727596"/>
    <w:rsid w:val="00727897"/>
    <w:rsid w:val="00731986"/>
    <w:rsid w:val="007376E8"/>
    <w:rsid w:val="00784485"/>
    <w:rsid w:val="00796180"/>
    <w:rsid w:val="007B64B2"/>
    <w:rsid w:val="007C2AA0"/>
    <w:rsid w:val="007C6B65"/>
    <w:rsid w:val="007E128E"/>
    <w:rsid w:val="008310D5"/>
    <w:rsid w:val="00841334"/>
    <w:rsid w:val="00856698"/>
    <w:rsid w:val="00864FDB"/>
    <w:rsid w:val="00880F3B"/>
    <w:rsid w:val="008821CE"/>
    <w:rsid w:val="008968F1"/>
    <w:rsid w:val="008A3899"/>
    <w:rsid w:val="008C4703"/>
    <w:rsid w:val="00900D02"/>
    <w:rsid w:val="009064E7"/>
    <w:rsid w:val="0091251B"/>
    <w:rsid w:val="009156E7"/>
    <w:rsid w:val="00935E43"/>
    <w:rsid w:val="00972BD2"/>
    <w:rsid w:val="009805BB"/>
    <w:rsid w:val="0099133E"/>
    <w:rsid w:val="009B42C5"/>
    <w:rsid w:val="00A20629"/>
    <w:rsid w:val="00A37A55"/>
    <w:rsid w:val="00A46537"/>
    <w:rsid w:val="00A61F65"/>
    <w:rsid w:val="00A72D6B"/>
    <w:rsid w:val="00A83CA2"/>
    <w:rsid w:val="00A93504"/>
    <w:rsid w:val="00AB356D"/>
    <w:rsid w:val="00AB6595"/>
    <w:rsid w:val="00AC1310"/>
    <w:rsid w:val="00AD5AD1"/>
    <w:rsid w:val="00AE276F"/>
    <w:rsid w:val="00B02D73"/>
    <w:rsid w:val="00B153AC"/>
    <w:rsid w:val="00B159C2"/>
    <w:rsid w:val="00B51103"/>
    <w:rsid w:val="00B711F3"/>
    <w:rsid w:val="00B85C8B"/>
    <w:rsid w:val="00BA1190"/>
    <w:rsid w:val="00BA374C"/>
    <w:rsid w:val="00BC1062"/>
    <w:rsid w:val="00BC2479"/>
    <w:rsid w:val="00BD3214"/>
    <w:rsid w:val="00C02B31"/>
    <w:rsid w:val="00C040D4"/>
    <w:rsid w:val="00C05767"/>
    <w:rsid w:val="00C26A14"/>
    <w:rsid w:val="00C40D21"/>
    <w:rsid w:val="00C56876"/>
    <w:rsid w:val="00C8106B"/>
    <w:rsid w:val="00CC3A1C"/>
    <w:rsid w:val="00CE344E"/>
    <w:rsid w:val="00D01123"/>
    <w:rsid w:val="00D06886"/>
    <w:rsid w:val="00D13BEE"/>
    <w:rsid w:val="00D325F4"/>
    <w:rsid w:val="00D36BA8"/>
    <w:rsid w:val="00D53546"/>
    <w:rsid w:val="00D6129F"/>
    <w:rsid w:val="00D61531"/>
    <w:rsid w:val="00D752B6"/>
    <w:rsid w:val="00D776F6"/>
    <w:rsid w:val="00DA61E8"/>
    <w:rsid w:val="00DF0C72"/>
    <w:rsid w:val="00E32B38"/>
    <w:rsid w:val="00E333B4"/>
    <w:rsid w:val="00E36A0D"/>
    <w:rsid w:val="00E52073"/>
    <w:rsid w:val="00E66A9E"/>
    <w:rsid w:val="00E71D63"/>
    <w:rsid w:val="00E959D8"/>
    <w:rsid w:val="00EA2E0E"/>
    <w:rsid w:val="00EC2BEF"/>
    <w:rsid w:val="00F00314"/>
    <w:rsid w:val="00F14F09"/>
    <w:rsid w:val="00F15CDF"/>
    <w:rsid w:val="00F23D04"/>
    <w:rsid w:val="00F421FC"/>
    <w:rsid w:val="00F55B48"/>
    <w:rsid w:val="00F66893"/>
    <w:rsid w:val="00FA6C5F"/>
    <w:rsid w:val="00FB616A"/>
    <w:rsid w:val="00FB6A37"/>
    <w:rsid w:val="00FE2DFB"/>
    <w:rsid w:val="4201D2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82F64F"/>
  <w15:chartTrackingRefBased/>
  <w15:docId w15:val="{C3D63273-646D-4E82-9375-BB69DB1F6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7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A37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A37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BA374C"/>
  </w:style>
  <w:style w:type="character" w:styleId="CommentReference">
    <w:name w:val="annotation reference"/>
    <w:basedOn w:val="DefaultParagraphFont"/>
    <w:uiPriority w:val="99"/>
    <w:unhideWhenUsed/>
    <w:rsid w:val="00BA374C"/>
    <w:rPr>
      <w:sz w:val="16"/>
      <w:szCs w:val="16"/>
    </w:rPr>
  </w:style>
  <w:style w:type="paragraph" w:styleId="CommentText">
    <w:name w:val="annotation text"/>
    <w:basedOn w:val="Normal"/>
    <w:link w:val="CommentTextChar"/>
    <w:uiPriority w:val="99"/>
    <w:unhideWhenUsed/>
    <w:rsid w:val="00BA374C"/>
    <w:pPr>
      <w:spacing w:line="240" w:lineRule="auto"/>
    </w:pPr>
    <w:rPr>
      <w:sz w:val="20"/>
      <w:szCs w:val="20"/>
    </w:rPr>
  </w:style>
  <w:style w:type="character" w:customStyle="1" w:styleId="CommentTextChar">
    <w:name w:val="Comment Text Char"/>
    <w:basedOn w:val="DefaultParagraphFont"/>
    <w:link w:val="CommentText"/>
    <w:uiPriority w:val="99"/>
    <w:rsid w:val="00BA374C"/>
    <w:rPr>
      <w:sz w:val="20"/>
      <w:szCs w:val="20"/>
    </w:rPr>
  </w:style>
  <w:style w:type="paragraph" w:styleId="ListParagraph">
    <w:name w:val="List Paragraph"/>
    <w:aliases w:val="Bullet Points,Bullet Style,Colorful List - Accent 11,Domspec,Dot pt,F5 List Paragraph,Indicator Text,List Paragraph Char Char Char,List Paragraph1,List Paragraph12,List Paragraph2,MAIN CONTENT,No Spacing1,Normal numbered,Numbered Para 1"/>
    <w:basedOn w:val="Normal"/>
    <w:link w:val="ListParagraphChar"/>
    <w:uiPriority w:val="34"/>
    <w:qFormat/>
    <w:rsid w:val="00BA374C"/>
    <w:pPr>
      <w:ind w:left="720"/>
      <w:contextualSpacing/>
    </w:pPr>
  </w:style>
  <w:style w:type="paragraph" w:customStyle="1" w:styleId="paragraph">
    <w:name w:val="paragraph"/>
    <w:basedOn w:val="Normal"/>
    <w:rsid w:val="00BA37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A374C"/>
  </w:style>
  <w:style w:type="character" w:customStyle="1" w:styleId="ListParagraphChar">
    <w:name w:val="List Paragraph Char"/>
    <w:aliases w:val="Bullet Points Char,Bullet Style Char,Colorful List - Accent 11 Char,Domspec Char,Dot pt Char,F5 List Paragraph Char,Indicator Text Char,List Paragraph Char Char Char Char,List Paragraph1 Char,List Paragraph12 Char,MAIN CONTENT Char"/>
    <w:link w:val="ListParagraph"/>
    <w:uiPriority w:val="34"/>
    <w:locked/>
    <w:rsid w:val="00BA374C"/>
  </w:style>
  <w:style w:type="paragraph" w:styleId="CommentSubject">
    <w:name w:val="annotation subject"/>
    <w:basedOn w:val="CommentText"/>
    <w:next w:val="CommentText"/>
    <w:link w:val="CommentSubjectChar"/>
    <w:uiPriority w:val="99"/>
    <w:semiHidden/>
    <w:unhideWhenUsed/>
    <w:rsid w:val="008310D5"/>
    <w:rPr>
      <w:b/>
      <w:bCs/>
    </w:rPr>
  </w:style>
  <w:style w:type="character" w:customStyle="1" w:styleId="CommentSubjectChar">
    <w:name w:val="Comment Subject Char"/>
    <w:basedOn w:val="CommentTextChar"/>
    <w:link w:val="CommentSubject"/>
    <w:uiPriority w:val="99"/>
    <w:semiHidden/>
    <w:rsid w:val="008310D5"/>
    <w:rPr>
      <w:b/>
      <w:bCs/>
      <w:sz w:val="20"/>
      <w:szCs w:val="20"/>
    </w:rPr>
  </w:style>
  <w:style w:type="paragraph" w:customStyle="1" w:styleId="Default">
    <w:name w:val="Default"/>
    <w:rsid w:val="00784485"/>
    <w:pPr>
      <w:autoSpaceDE w:val="0"/>
      <w:autoSpaceDN w:val="0"/>
      <w:adjustRightInd w:val="0"/>
      <w:spacing w:after="0" w:line="240" w:lineRule="auto"/>
    </w:pPr>
    <w:rPr>
      <w:rFonts w:ascii="Arial" w:eastAsia="Calibri" w:hAnsi="Arial" w:cs="Arial"/>
      <w:color w:val="000000"/>
      <w:sz w:val="24"/>
      <w:szCs w:val="24"/>
    </w:rPr>
  </w:style>
  <w:style w:type="paragraph" w:styleId="Footer">
    <w:name w:val="footer"/>
    <w:basedOn w:val="Normal"/>
    <w:link w:val="FooterChar"/>
    <w:uiPriority w:val="99"/>
    <w:unhideWhenUsed/>
    <w:rsid w:val="00C26A14"/>
    <w:pPr>
      <w:tabs>
        <w:tab w:val="center" w:pos="4513"/>
        <w:tab w:val="right" w:pos="9026"/>
      </w:tabs>
      <w:spacing w:after="0" w:line="240" w:lineRule="auto"/>
    </w:pPr>
  </w:style>
  <w:style w:type="character" w:customStyle="1" w:styleId="FooterChar">
    <w:name w:val="Footer Char"/>
    <w:basedOn w:val="DefaultParagraphFont"/>
    <w:link w:val="Footer"/>
    <w:uiPriority w:val="99"/>
    <w:rsid w:val="00C26A14"/>
  </w:style>
  <w:style w:type="paragraph" w:styleId="BalloonText">
    <w:name w:val="Balloon Text"/>
    <w:basedOn w:val="Normal"/>
    <w:link w:val="BalloonTextChar"/>
    <w:uiPriority w:val="99"/>
    <w:semiHidden/>
    <w:unhideWhenUsed/>
    <w:rsid w:val="00F668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68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101</TotalTime>
  <Pages>15</Pages>
  <Words>4203</Words>
  <Characters>23961</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28108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Harrison, Kirsty</dc:creator>
  <cp:lastModifiedBy>Gorman, Dave</cp:lastModifiedBy>
  <cp:revision>44</cp:revision>
  <dcterms:created xsi:type="dcterms:W3CDTF">2022-12-29T13:19:00Z</dcterms:created>
  <dcterms:modified xsi:type="dcterms:W3CDTF">2023-01-06T09:05:00Z</dcterms:modified>
</cp:coreProperties>
</file>